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E44DF6" w:rsidRPr="007D7E9A" w:rsidTr="0036176D">
        <w:tc>
          <w:tcPr>
            <w:tcW w:w="9356" w:type="dxa"/>
            <w:shd w:val="clear" w:color="auto" w:fill="auto"/>
          </w:tcPr>
          <w:p w:rsidR="00E44DF6" w:rsidRPr="007D7E9A" w:rsidRDefault="00E44DF6" w:rsidP="0036176D">
            <w:pPr>
              <w:jc w:val="right"/>
              <w:rPr>
                <w:bCs/>
              </w:rPr>
            </w:pPr>
            <w:r w:rsidRPr="007D7E9A">
              <w:rPr>
                <w:bCs/>
              </w:rPr>
              <w:t>УТВЕРЖДАЮ</w:t>
            </w:r>
          </w:p>
          <w:p w:rsidR="00E44DF6" w:rsidRDefault="00E44DF6" w:rsidP="0036176D">
            <w:pPr>
              <w:jc w:val="right"/>
              <w:rPr>
                <w:bCs/>
              </w:rPr>
            </w:pPr>
            <w:r w:rsidRPr="007D7E9A">
              <w:rPr>
                <w:bCs/>
              </w:rPr>
              <w:t xml:space="preserve">Директор МБОУ </w:t>
            </w:r>
            <w:r>
              <w:rPr>
                <w:bCs/>
              </w:rPr>
              <w:t xml:space="preserve">СОШ № 2 г. Томари </w:t>
            </w:r>
          </w:p>
          <w:p w:rsidR="00E44DF6" w:rsidRPr="007D7E9A" w:rsidRDefault="00E44DF6" w:rsidP="0036176D">
            <w:pPr>
              <w:jc w:val="right"/>
              <w:rPr>
                <w:bCs/>
              </w:rPr>
            </w:pPr>
            <w:r>
              <w:rPr>
                <w:bCs/>
              </w:rPr>
              <w:t>Сахалинской области</w:t>
            </w:r>
          </w:p>
          <w:p w:rsidR="00E44DF6" w:rsidRPr="007D7E9A" w:rsidRDefault="00E44DF6" w:rsidP="0036176D">
            <w:pPr>
              <w:ind w:firstLine="709"/>
              <w:jc w:val="right"/>
              <w:rPr>
                <w:bCs/>
              </w:rPr>
            </w:pPr>
            <w:r w:rsidRPr="007D7E9A">
              <w:rPr>
                <w:bCs/>
              </w:rPr>
              <w:t>____________</w:t>
            </w:r>
            <w:r>
              <w:rPr>
                <w:bCs/>
              </w:rPr>
              <w:t xml:space="preserve">Т.Л. </w:t>
            </w:r>
            <w:proofErr w:type="spellStart"/>
            <w:r>
              <w:rPr>
                <w:bCs/>
              </w:rPr>
              <w:t>Рохо-Фернандес</w:t>
            </w:r>
            <w:proofErr w:type="spellEnd"/>
          </w:p>
          <w:p w:rsidR="00E44DF6" w:rsidRPr="007D7E9A" w:rsidRDefault="00E44DF6" w:rsidP="0036176D">
            <w:pPr>
              <w:jc w:val="right"/>
              <w:rPr>
                <w:b/>
              </w:rPr>
            </w:pPr>
          </w:p>
        </w:tc>
      </w:tr>
    </w:tbl>
    <w:p w:rsidR="00E44DF6" w:rsidRPr="00D565D4" w:rsidRDefault="00E44DF6" w:rsidP="00E44DF6">
      <w:pPr>
        <w:jc w:val="center"/>
        <w:rPr>
          <w:b/>
          <w:sz w:val="32"/>
          <w:szCs w:val="32"/>
        </w:rPr>
      </w:pPr>
      <w:r w:rsidRPr="00D565D4">
        <w:rPr>
          <w:b/>
          <w:sz w:val="32"/>
          <w:szCs w:val="32"/>
        </w:rPr>
        <w:t>План инновационной работы в школе</w:t>
      </w:r>
    </w:p>
    <w:p w:rsidR="00E44DF6" w:rsidRPr="00D565D4" w:rsidRDefault="00E44DF6" w:rsidP="00E44DF6">
      <w:pPr>
        <w:jc w:val="center"/>
        <w:rPr>
          <w:b/>
          <w:sz w:val="32"/>
          <w:szCs w:val="32"/>
        </w:rPr>
      </w:pPr>
      <w:r w:rsidRPr="00D565D4">
        <w:rPr>
          <w:b/>
          <w:sz w:val="32"/>
          <w:szCs w:val="32"/>
        </w:rPr>
        <w:t xml:space="preserve">на </w:t>
      </w:r>
      <w:r w:rsidR="00196064">
        <w:rPr>
          <w:b/>
          <w:sz w:val="32"/>
          <w:szCs w:val="32"/>
        </w:rPr>
        <w:t>2021 – 2024 г.</w:t>
      </w:r>
      <w:bookmarkStart w:id="0" w:name="_GoBack"/>
      <w:bookmarkEnd w:id="0"/>
    </w:p>
    <w:p w:rsidR="00E44DF6" w:rsidRPr="00C64E29" w:rsidRDefault="00E44DF6" w:rsidP="00E44DF6">
      <w:pPr>
        <w:rPr>
          <w:b/>
        </w:rPr>
      </w:pPr>
    </w:p>
    <w:p w:rsidR="00E44DF6" w:rsidRPr="00C64E29" w:rsidRDefault="00E44DF6" w:rsidP="00E44DF6">
      <w:pPr>
        <w:jc w:val="center"/>
      </w:pPr>
      <w:r>
        <w:rPr>
          <w:b/>
          <w:sz w:val="28"/>
          <w:szCs w:val="28"/>
          <w:u w:val="single"/>
        </w:rPr>
        <w:t>Тема</w:t>
      </w:r>
      <w:r w:rsidRPr="000043AB">
        <w:rPr>
          <w:b/>
          <w:sz w:val="28"/>
          <w:szCs w:val="28"/>
          <w:u w:val="single"/>
        </w:rPr>
        <w:t>:</w:t>
      </w:r>
      <w:r w:rsidRPr="00C64E29">
        <w:rPr>
          <w:b/>
        </w:rPr>
        <w:t xml:space="preserve"> </w:t>
      </w:r>
      <w:r w:rsidRPr="000043AB">
        <w:rPr>
          <w:sz w:val="28"/>
          <w:szCs w:val="28"/>
        </w:rPr>
        <w:t>«Формирование функциональной грамотности школьников»</w:t>
      </w:r>
    </w:p>
    <w:p w:rsidR="00E44DF6" w:rsidRDefault="00E44DF6" w:rsidP="00E44DF6">
      <w:pPr>
        <w:widowControl w:val="0"/>
        <w:autoSpaceDE w:val="0"/>
        <w:autoSpaceDN w:val="0"/>
        <w:spacing w:before="73" w:line="360" w:lineRule="auto"/>
        <w:ind w:right="734"/>
        <w:jc w:val="center"/>
        <w:outlineLvl w:val="0"/>
        <w:rPr>
          <w:b/>
          <w:bCs/>
          <w:lang w:eastAsia="en-US"/>
        </w:rPr>
      </w:pPr>
    </w:p>
    <w:p w:rsidR="00E44DF6" w:rsidRPr="00445A40" w:rsidRDefault="00E44DF6" w:rsidP="00E44DF6">
      <w:pPr>
        <w:widowControl w:val="0"/>
        <w:autoSpaceDE w:val="0"/>
        <w:autoSpaceDN w:val="0"/>
        <w:spacing w:before="73" w:line="360" w:lineRule="auto"/>
        <w:ind w:right="734"/>
        <w:jc w:val="center"/>
        <w:outlineLvl w:val="0"/>
        <w:rPr>
          <w:b/>
          <w:bCs/>
          <w:lang w:eastAsia="en-US"/>
        </w:rPr>
      </w:pPr>
      <w:r w:rsidRPr="00445A40">
        <w:rPr>
          <w:b/>
          <w:bCs/>
          <w:lang w:eastAsia="en-US"/>
        </w:rPr>
        <w:t>Актуальность для развития системы образования, соответствие</w:t>
      </w:r>
      <w:r w:rsidRPr="00445A40">
        <w:rPr>
          <w:b/>
          <w:bCs/>
          <w:spacing w:val="1"/>
          <w:lang w:eastAsia="en-US"/>
        </w:rPr>
        <w:t xml:space="preserve"> </w:t>
      </w:r>
      <w:r w:rsidRPr="00445A40">
        <w:rPr>
          <w:b/>
          <w:bCs/>
          <w:lang w:eastAsia="en-US"/>
        </w:rPr>
        <w:t>ведущим</w:t>
      </w:r>
      <w:r w:rsidRPr="00445A40">
        <w:rPr>
          <w:b/>
          <w:bCs/>
          <w:spacing w:val="1"/>
          <w:lang w:eastAsia="en-US"/>
        </w:rPr>
        <w:t xml:space="preserve"> </w:t>
      </w:r>
      <w:r w:rsidRPr="00445A40">
        <w:rPr>
          <w:b/>
          <w:bCs/>
          <w:lang w:eastAsia="en-US"/>
        </w:rPr>
        <w:t>инновационным</w:t>
      </w:r>
      <w:r w:rsidRPr="00445A40">
        <w:rPr>
          <w:b/>
          <w:bCs/>
          <w:spacing w:val="-5"/>
          <w:lang w:eastAsia="en-US"/>
        </w:rPr>
        <w:t xml:space="preserve"> </w:t>
      </w:r>
      <w:r w:rsidRPr="00445A40">
        <w:rPr>
          <w:b/>
          <w:bCs/>
          <w:lang w:eastAsia="en-US"/>
        </w:rPr>
        <w:t>направлениям</w:t>
      </w:r>
      <w:r w:rsidRPr="00445A40">
        <w:rPr>
          <w:b/>
          <w:bCs/>
          <w:spacing w:val="-5"/>
          <w:lang w:eastAsia="en-US"/>
        </w:rPr>
        <w:t xml:space="preserve"> </w:t>
      </w:r>
      <w:r w:rsidRPr="00445A40">
        <w:rPr>
          <w:b/>
          <w:bCs/>
          <w:lang w:eastAsia="en-US"/>
        </w:rPr>
        <w:t>развития</w:t>
      </w:r>
      <w:r w:rsidRPr="00445A40">
        <w:rPr>
          <w:b/>
          <w:bCs/>
          <w:spacing w:val="-4"/>
          <w:lang w:eastAsia="en-US"/>
        </w:rPr>
        <w:t xml:space="preserve"> </w:t>
      </w:r>
      <w:r w:rsidRPr="00445A40">
        <w:rPr>
          <w:b/>
          <w:bCs/>
          <w:lang w:eastAsia="en-US"/>
        </w:rPr>
        <w:t>образования</w:t>
      </w:r>
      <w:r w:rsidRPr="00445A40">
        <w:rPr>
          <w:b/>
          <w:bCs/>
          <w:spacing w:val="-5"/>
          <w:lang w:eastAsia="en-US"/>
        </w:rPr>
        <w:t xml:space="preserve"> </w:t>
      </w:r>
      <w:r>
        <w:rPr>
          <w:b/>
          <w:bCs/>
          <w:lang w:eastAsia="en-US"/>
        </w:rPr>
        <w:t>Сахалинского</w:t>
      </w:r>
      <w:r w:rsidRPr="00445A40">
        <w:rPr>
          <w:b/>
          <w:bCs/>
          <w:spacing w:val="-4"/>
          <w:lang w:eastAsia="en-US"/>
        </w:rPr>
        <w:t xml:space="preserve"> </w:t>
      </w:r>
      <w:r w:rsidRPr="00445A40">
        <w:rPr>
          <w:b/>
          <w:bCs/>
          <w:lang w:eastAsia="en-US"/>
        </w:rPr>
        <w:t>края</w:t>
      </w:r>
    </w:p>
    <w:p w:rsidR="00E44DF6" w:rsidRPr="00200AAF" w:rsidRDefault="00E44DF6" w:rsidP="00E44DF6">
      <w:pPr>
        <w:widowControl w:val="0"/>
        <w:autoSpaceDE w:val="0"/>
        <w:autoSpaceDN w:val="0"/>
        <w:spacing w:before="8"/>
        <w:rPr>
          <w:b/>
          <w:lang w:eastAsia="en-US"/>
        </w:rPr>
      </w:pPr>
    </w:p>
    <w:p w:rsidR="00E44DF6" w:rsidRDefault="00E44DF6" w:rsidP="00E44D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u w:val="single"/>
        </w:rPr>
        <w:t>Актуальность:</w:t>
      </w:r>
      <w:r>
        <w:rPr>
          <w:rStyle w:val="normaltextrun"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:rsidR="00E44DF6" w:rsidRDefault="00E44DF6" w:rsidP="00E44D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  Формирование функциональной грамотности обучающихся решает стратегическую задачу развития Российской Федерации. Усиление позиций в глобальной конкуренции путём развития человеческого потенциала как основного фактора экономического развития; технологическое первенство на мировой арене, усиление роли инноваций в социально-экономическом развитии.  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 – как основной цели национального проекта «Развитие образования», невозможно без постоянного повышения квалификации учителей по применению различных приёмов и техник, в том числе при формировании функциональной грамотности школьников.</w:t>
      </w:r>
      <w:r>
        <w:rPr>
          <w:rStyle w:val="eop"/>
          <w:sz w:val="22"/>
          <w:szCs w:val="22"/>
        </w:rPr>
        <w:t> </w:t>
      </w:r>
    </w:p>
    <w:p w:rsidR="00E44DF6" w:rsidRDefault="00E44DF6" w:rsidP="00E44D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u w:val="single"/>
        </w:rPr>
        <w:t>Новизна: </w:t>
      </w:r>
      <w:r>
        <w:rPr>
          <w:rStyle w:val="eop"/>
          <w:sz w:val="22"/>
          <w:szCs w:val="22"/>
        </w:rPr>
        <w:t> </w:t>
      </w:r>
    </w:p>
    <w:p w:rsidR="00E44DF6" w:rsidRDefault="00E44DF6" w:rsidP="00E44D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   Применение обучающих приёмов в системе для получения конкретного результата. </w:t>
      </w:r>
      <w:r>
        <w:rPr>
          <w:rStyle w:val="eop"/>
          <w:sz w:val="22"/>
          <w:szCs w:val="22"/>
        </w:rPr>
        <w:t> </w:t>
      </w:r>
    </w:p>
    <w:p w:rsidR="00E44DF6" w:rsidRDefault="00E44DF6" w:rsidP="00E44D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u w:val="single"/>
        </w:rPr>
        <w:t>Проблемы:</w:t>
      </w:r>
      <w:r>
        <w:rPr>
          <w:rStyle w:val="normaltextrun"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:rsidR="00E44DF6" w:rsidRDefault="00E44DF6" w:rsidP="00E44D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1) Современные школьники часто не умеют применять полученные знания на практике, не умеют ориентироваться в потоке информации, находить правильные решения для возникающих проблем и ситуаций.</w:t>
      </w:r>
      <w:r>
        <w:rPr>
          <w:rStyle w:val="eop"/>
          <w:sz w:val="22"/>
          <w:szCs w:val="22"/>
        </w:rPr>
        <w:t> </w:t>
      </w:r>
    </w:p>
    <w:p w:rsidR="00E44DF6" w:rsidRDefault="00E44DF6" w:rsidP="00E44D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2) Учителя не в полной мере владеют техниками формирования функциональной грамотности школьников.</w:t>
      </w:r>
    </w:p>
    <w:p w:rsidR="00E44DF6" w:rsidRDefault="00E44DF6" w:rsidP="00E44DF6">
      <w:pPr>
        <w:widowControl w:val="0"/>
        <w:autoSpaceDE w:val="0"/>
        <w:autoSpaceDN w:val="0"/>
        <w:spacing w:line="360" w:lineRule="auto"/>
        <w:ind w:right="468"/>
        <w:outlineLvl w:val="0"/>
        <w:rPr>
          <w:lang w:eastAsia="en-US"/>
        </w:rPr>
      </w:pP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3285"/>
        <w:gridCol w:w="2146"/>
        <w:gridCol w:w="2152"/>
        <w:gridCol w:w="2505"/>
      </w:tblGrid>
      <w:tr w:rsidR="00E44DF6" w:rsidTr="0036176D">
        <w:trPr>
          <w:trHeight w:val="360"/>
        </w:trPr>
        <w:tc>
          <w:tcPr>
            <w:tcW w:w="9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4DF6" w:rsidRDefault="00E44DF6" w:rsidP="003617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2"/>
                <w:szCs w:val="22"/>
                <w:lang w:val="en-US"/>
              </w:rPr>
              <w:t>II</w:t>
            </w:r>
            <w:r>
              <w:rPr>
                <w:rStyle w:val="normaltextrun"/>
                <w:b/>
                <w:bCs/>
                <w:sz w:val="22"/>
                <w:szCs w:val="22"/>
              </w:rPr>
              <w:t>. Описание </w:t>
            </w:r>
          </w:p>
        </w:tc>
      </w:tr>
      <w:tr w:rsidR="00E44DF6" w:rsidTr="0036176D">
        <w:trPr>
          <w:trHeight w:val="36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44DF6" w:rsidRDefault="00E44DF6" w:rsidP="003617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7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44DF6" w:rsidRDefault="00E44DF6" w:rsidP="0036176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Обоснование реализации  проекта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6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4DF6" w:rsidRDefault="00E44DF6" w:rsidP="003617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u w:val="single"/>
              </w:rPr>
              <w:t>Актуальность:</w:t>
            </w:r>
            <w:r>
              <w:rPr>
                <w:rStyle w:val="normaltextrun"/>
                <w:sz w:val="22"/>
                <w:szCs w:val="22"/>
              </w:rPr>
              <w:t>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44DF6" w:rsidRDefault="00E44DF6" w:rsidP="003617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     Формирование функциональной грамотности обучающихся решает стратегическую задачу развития Российской Федерации. Усиление позиций в глобальной конкуренции путём развития человеческого потенциала как основного фактора экономического развития; технологическое первенство на мировой арене, усиление роли инноваций в социально-экономическом развитии.  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 – как основной цели национального проекта «Развитие образования», невозможно без постоянного повышения квалификации учителей по применению различных приёмов и техник, в том числе при формировании функциональной грамотности школьников.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44DF6" w:rsidRDefault="00E44DF6" w:rsidP="003617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u w:val="single"/>
              </w:rPr>
              <w:t>Новизна: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44DF6" w:rsidRDefault="00E44DF6" w:rsidP="003617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      Применение обучающих приёмов в системе для получения конкретного результата.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44DF6" w:rsidRDefault="00E44DF6" w:rsidP="003617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u w:val="single"/>
              </w:rPr>
              <w:t>Проблемы:</w:t>
            </w:r>
            <w:r>
              <w:rPr>
                <w:rStyle w:val="normaltextrun"/>
                <w:sz w:val="22"/>
                <w:szCs w:val="22"/>
              </w:rPr>
              <w:t>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44DF6" w:rsidRDefault="00E44DF6" w:rsidP="003617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lastRenderedPageBreak/>
              <w:t>1) Современные школьники часто не умеют применять полученные знания на практике, не умеют ориентироваться в потоке информации, находить правильные решения для возникающих проблем и ситуаций.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44DF6" w:rsidRDefault="00E44DF6" w:rsidP="003617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2) Учителя не в полной мере владеют техниками формирования функциональной грамотности школьников.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E44DF6" w:rsidTr="0036176D">
        <w:trPr>
          <w:trHeight w:val="102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44DF6" w:rsidRDefault="00E44DF6" w:rsidP="003617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lastRenderedPageBreak/>
              <w:t>8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44DF6" w:rsidRDefault="00E44DF6" w:rsidP="0036176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Цель реализации проекта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6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4DF6" w:rsidRDefault="00E44DF6" w:rsidP="0036176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     Распространять педагогический </w:t>
            </w:r>
            <w:proofErr w:type="gramStart"/>
            <w:r>
              <w:rPr>
                <w:rStyle w:val="contextualspellingandgrammarerror"/>
                <w:sz w:val="22"/>
                <w:szCs w:val="22"/>
              </w:rPr>
              <w:t>опыт,  обмениваться</w:t>
            </w:r>
            <w:proofErr w:type="gramEnd"/>
            <w:r>
              <w:rPr>
                <w:rStyle w:val="normaltextrun"/>
                <w:sz w:val="22"/>
                <w:szCs w:val="22"/>
              </w:rPr>
              <w:t> методическими идеями по работе с одарёнными детьми при формировании функциональной грамотности в  педагогическом сообществе.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E44DF6" w:rsidTr="0036176D">
        <w:trPr>
          <w:trHeight w:val="3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44DF6" w:rsidRDefault="00E44DF6" w:rsidP="003617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9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44DF6" w:rsidRDefault="00E44DF6" w:rsidP="0036176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Задачи проекта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6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4DF6" w:rsidRDefault="00E44DF6" w:rsidP="003617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 •</w:t>
            </w:r>
            <w:r>
              <w:rPr>
                <w:rStyle w:val="tabchar"/>
                <w:rFonts w:ascii="Calibri" w:hAnsi="Calibri" w:cs="Segoe UI"/>
                <w:sz w:val="22"/>
                <w:szCs w:val="22"/>
              </w:rPr>
              <w:t xml:space="preserve"> </w:t>
            </w:r>
            <w:r>
              <w:rPr>
                <w:rStyle w:val="normaltextrun"/>
                <w:sz w:val="22"/>
                <w:szCs w:val="22"/>
              </w:rPr>
              <w:t>Провести анализ существующих и используемых учителями техник по формированию функциональной грамотности.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44DF6" w:rsidRDefault="00E44DF6" w:rsidP="003617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•</w:t>
            </w:r>
            <w:r>
              <w:rPr>
                <w:rStyle w:val="tabchar"/>
                <w:rFonts w:ascii="Calibri" w:hAnsi="Calibri" w:cs="Segoe UI"/>
                <w:sz w:val="22"/>
                <w:szCs w:val="22"/>
              </w:rPr>
              <w:t xml:space="preserve"> </w:t>
            </w:r>
            <w:r>
              <w:rPr>
                <w:rStyle w:val="normaltextrun"/>
                <w:sz w:val="22"/>
                <w:szCs w:val="22"/>
              </w:rPr>
              <w:t>Разработать алгоритм работы по использованию приёмов формирования функциональной грамотности.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44DF6" w:rsidRDefault="00E44DF6" w:rsidP="003617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•</w:t>
            </w:r>
            <w:r>
              <w:rPr>
                <w:rStyle w:val="tabchar"/>
                <w:rFonts w:ascii="Calibri" w:hAnsi="Calibri" w:cs="Segoe UI"/>
                <w:sz w:val="22"/>
                <w:szCs w:val="22"/>
              </w:rPr>
              <w:t xml:space="preserve"> </w:t>
            </w:r>
            <w:r>
              <w:rPr>
                <w:rStyle w:val="normaltextrun"/>
                <w:sz w:val="22"/>
                <w:szCs w:val="22"/>
              </w:rPr>
              <w:t>Распространить разработанный алгоритм в педагогическом сообществе.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44DF6" w:rsidRDefault="00E44DF6" w:rsidP="003617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•</w:t>
            </w:r>
            <w:r>
              <w:rPr>
                <w:rStyle w:val="tabchar"/>
                <w:rFonts w:ascii="Calibri" w:hAnsi="Calibri" w:cs="Segoe UI"/>
                <w:sz w:val="22"/>
                <w:szCs w:val="22"/>
              </w:rPr>
              <w:t xml:space="preserve"> </w:t>
            </w:r>
            <w:r>
              <w:rPr>
                <w:rStyle w:val="normaltextrun"/>
                <w:sz w:val="22"/>
                <w:szCs w:val="22"/>
              </w:rPr>
              <w:t>Разработать критерии и показатели оценки уровня сформированности функциональных навыков у обучающихся.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44DF6" w:rsidRDefault="00E44DF6" w:rsidP="003617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•</w:t>
            </w:r>
            <w:r>
              <w:rPr>
                <w:rStyle w:val="tabchar"/>
                <w:rFonts w:ascii="Calibri" w:hAnsi="Calibri" w:cs="Segoe UI"/>
                <w:sz w:val="22"/>
                <w:szCs w:val="22"/>
              </w:rPr>
              <w:t xml:space="preserve"> </w:t>
            </w:r>
            <w:r>
              <w:rPr>
                <w:rStyle w:val="normaltextrun"/>
                <w:sz w:val="22"/>
                <w:szCs w:val="22"/>
              </w:rPr>
              <w:t>Апробировать приёмы формирования функциональных навыков.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44DF6" w:rsidRDefault="00E44DF6" w:rsidP="003617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44DF6" w:rsidTr="0036176D">
        <w:trPr>
          <w:trHeight w:val="3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44DF6" w:rsidRDefault="00E44DF6" w:rsidP="003617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44DF6" w:rsidRDefault="00E44DF6" w:rsidP="0036176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Планируемые результаты  проекта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6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4DF6" w:rsidRDefault="00E44DF6" w:rsidP="003617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1. Проведённый анализ используемых учителями техник по формированию функциональной грамотности;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44DF6" w:rsidRDefault="00E44DF6" w:rsidP="003617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2. Разработанный алгоритм использования обучающих приёмов;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44DF6" w:rsidRDefault="00E44DF6" w:rsidP="003617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3. Разработанные критерии и показатели оценки уровней сформированности функциональной грамотности у обучающихся;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44DF6" w:rsidRDefault="00E44DF6" w:rsidP="003617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4. Повышение уровня результативности участия школьников в олимпиадах различного уровня.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44DF6" w:rsidRDefault="00E44DF6" w:rsidP="003617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u w:val="single"/>
              </w:rPr>
              <w:t xml:space="preserve">Для </w:t>
            </w:r>
            <w:proofErr w:type="gramStart"/>
            <w:r>
              <w:rPr>
                <w:rStyle w:val="normaltextrun"/>
                <w:sz w:val="22"/>
                <w:szCs w:val="22"/>
                <w:u w:val="single"/>
              </w:rPr>
              <w:t>учителей :</w:t>
            </w:r>
            <w:proofErr w:type="gramEnd"/>
            <w:r>
              <w:rPr>
                <w:rStyle w:val="eop"/>
                <w:sz w:val="22"/>
                <w:szCs w:val="22"/>
              </w:rPr>
              <w:t> </w:t>
            </w:r>
          </w:p>
          <w:p w:rsidR="00E44DF6" w:rsidRDefault="00E44DF6" w:rsidP="003617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1.</w:t>
            </w:r>
            <w:r>
              <w:rPr>
                <w:rStyle w:val="tabchar"/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normaltextrun"/>
                <w:color w:val="000000"/>
                <w:sz w:val="22"/>
                <w:szCs w:val="22"/>
              </w:rPr>
              <w:t>Апробированные новые техники по формированию функциональной грамотности.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44DF6" w:rsidRDefault="00E44DF6" w:rsidP="003617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2.</w:t>
            </w:r>
            <w:r>
              <w:rPr>
                <w:rStyle w:val="tabchar"/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normaltextrun"/>
                <w:color w:val="000000"/>
                <w:sz w:val="22"/>
                <w:szCs w:val="22"/>
              </w:rPr>
              <w:t>Разработанная система мастер-классов и практических занятий по выявленной проблематике.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44DF6" w:rsidRDefault="00E44DF6" w:rsidP="003617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3.</w:t>
            </w:r>
            <w:r>
              <w:rPr>
                <w:rStyle w:val="tabchar"/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normaltextrun"/>
                <w:color w:val="000000"/>
                <w:sz w:val="22"/>
                <w:szCs w:val="22"/>
              </w:rPr>
              <w:t>Проведение занятий для молодых педагогов учителей школы по оптимизации образовательного процесса. 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44DF6" w:rsidRDefault="00E44DF6" w:rsidP="003617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4.</w:t>
            </w:r>
            <w:r>
              <w:rPr>
                <w:rStyle w:val="tabchar"/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normaltextrun"/>
                <w:color w:val="000000"/>
                <w:sz w:val="22"/>
                <w:szCs w:val="22"/>
              </w:rPr>
              <w:t xml:space="preserve">Новые формы обмена опытом по работе с одарёнными детьми </w:t>
            </w:r>
            <w:proofErr w:type="gramStart"/>
            <w:r>
              <w:rPr>
                <w:rStyle w:val="normaltextrun"/>
                <w:color w:val="000000"/>
                <w:sz w:val="22"/>
                <w:szCs w:val="22"/>
              </w:rPr>
              <w:t>в  муниципальном</w:t>
            </w:r>
            <w:proofErr w:type="gramEnd"/>
            <w:r>
              <w:rPr>
                <w:rStyle w:val="normaltextrun"/>
                <w:color w:val="000000"/>
                <w:sz w:val="22"/>
                <w:szCs w:val="22"/>
              </w:rPr>
              <w:t xml:space="preserve"> педагогическом сообществе. 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44DF6" w:rsidRDefault="00E44DF6" w:rsidP="003617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5.</w:t>
            </w:r>
            <w:r>
              <w:rPr>
                <w:rStyle w:val="tabchar"/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normaltextrun"/>
                <w:color w:val="000000"/>
                <w:sz w:val="22"/>
                <w:szCs w:val="22"/>
              </w:rPr>
              <w:t>Собранный методический фонд по проблеме.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</w:tr>
      <w:tr w:rsidR="00E44DF6" w:rsidTr="0036176D">
        <w:trPr>
          <w:trHeight w:val="3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44DF6" w:rsidRDefault="00E44DF6" w:rsidP="003617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11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44DF6" w:rsidRDefault="00E44DF6" w:rsidP="0036176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Критерии оценки результатов проекта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6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4DF6" w:rsidRDefault="00E44DF6" w:rsidP="003617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u w:val="single"/>
              </w:rPr>
              <w:t>Внутренние критерии: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44DF6" w:rsidRDefault="00E44DF6" w:rsidP="003617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1.</w:t>
            </w:r>
            <w:r>
              <w:rPr>
                <w:rStyle w:val="tabchar"/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normaltextrun"/>
                <w:color w:val="000000"/>
                <w:sz w:val="22"/>
                <w:szCs w:val="22"/>
              </w:rPr>
              <w:t>Повышение уровня владения педагогами приёмами формирования функциональной грамотности. 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44DF6" w:rsidRDefault="00E44DF6" w:rsidP="003617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2.</w:t>
            </w:r>
            <w:r>
              <w:rPr>
                <w:rStyle w:val="tabchar"/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normaltextrun"/>
                <w:color w:val="000000"/>
                <w:sz w:val="22"/>
                <w:szCs w:val="22"/>
              </w:rPr>
              <w:t>Удовлетворенность педагогов своей деятельностью.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44DF6" w:rsidRDefault="00E44DF6" w:rsidP="003617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3.</w:t>
            </w:r>
            <w:r>
              <w:rPr>
                <w:rStyle w:val="tabchar"/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normaltextrun"/>
                <w:color w:val="000000"/>
                <w:sz w:val="22"/>
                <w:szCs w:val="22"/>
              </w:rPr>
              <w:t>Увеличение количества победителей и призёров всех этапов всероссийской олимпиады школьников.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44DF6" w:rsidRDefault="00E44DF6" w:rsidP="003617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u w:val="single"/>
              </w:rPr>
              <w:t>Внешние критерии: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44DF6" w:rsidRDefault="00E44DF6" w:rsidP="003617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1.</w:t>
            </w:r>
            <w:r>
              <w:rPr>
                <w:rStyle w:val="tabchar"/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normaltextrun"/>
                <w:color w:val="000000"/>
                <w:sz w:val="22"/>
                <w:szCs w:val="22"/>
              </w:rPr>
              <w:t>Повышение конкурентоспособности учреждения.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44DF6" w:rsidRDefault="00E44DF6" w:rsidP="003617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2.</w:t>
            </w:r>
            <w:r>
              <w:rPr>
                <w:rStyle w:val="tabchar"/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normaltextrun"/>
                <w:color w:val="000000"/>
                <w:sz w:val="22"/>
                <w:szCs w:val="22"/>
              </w:rPr>
              <w:t>Рост научно-методического обеспечения профессионального развития педагогов по данной проблематике.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E44DF6" w:rsidRDefault="00E44DF6" w:rsidP="003617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3.</w:t>
            </w:r>
            <w:r>
              <w:rPr>
                <w:rStyle w:val="tabchar"/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normaltextrun"/>
                <w:color w:val="000000"/>
                <w:sz w:val="22"/>
                <w:szCs w:val="22"/>
              </w:rPr>
              <w:t>Динамика показателей всероссийской олимпиады школьников.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</w:tr>
      <w:tr w:rsidR="00E44DF6" w:rsidTr="0036176D">
        <w:trPr>
          <w:trHeight w:val="3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44DF6" w:rsidRDefault="00E44DF6" w:rsidP="003617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12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44DF6" w:rsidRDefault="00E44DF6" w:rsidP="0036176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Методы оценки результатов 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4DF6" w:rsidRDefault="00E44DF6" w:rsidP="003617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Методы статистического анализа, анкетирование и опрос педагогов, мониторинг индивидуальных достижений обучающихся, показывающие положительную динамику повышения уровня результативности по результатам Общероссийской оценки качества образования по модели </w:t>
            </w:r>
            <w:r>
              <w:rPr>
                <w:rStyle w:val="normaltextrun"/>
                <w:color w:val="000000"/>
                <w:sz w:val="22"/>
                <w:szCs w:val="22"/>
                <w:lang w:val="en-US"/>
              </w:rPr>
              <w:t>PISA</w:t>
            </w:r>
            <w:r>
              <w:rPr>
                <w:rStyle w:val="normaltextrun"/>
                <w:color w:val="000000"/>
                <w:sz w:val="22"/>
                <w:szCs w:val="22"/>
              </w:rPr>
              <w:t>, на олимпиадах, уровня удовлетворённости участников образовательного процесса.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</w:tr>
      <w:tr w:rsidR="00E44DF6" w:rsidTr="0036176D">
        <w:trPr>
          <w:trHeight w:val="540"/>
        </w:trPr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44DF6" w:rsidRDefault="00E44DF6" w:rsidP="003617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lastRenderedPageBreak/>
              <w:t>13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44DF6" w:rsidRDefault="00E44DF6" w:rsidP="0036176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Сроки и этапы реализации  проекта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44DF6" w:rsidRDefault="00E44DF6" w:rsidP="003617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Наименование этапа реализации проекта и его описание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44DF6" w:rsidRDefault="00E44DF6" w:rsidP="003617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Дата начала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4DF6" w:rsidRDefault="00E44DF6" w:rsidP="003617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Дата окончания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E44DF6" w:rsidTr="0036176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4DF6" w:rsidRDefault="00E44DF6" w:rsidP="0036176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4DF6" w:rsidRDefault="00E44DF6" w:rsidP="0036176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44DF6" w:rsidRDefault="00E44DF6" w:rsidP="003617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Подготовительный этап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4DF6" w:rsidRDefault="00E44DF6" w:rsidP="003617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сентябрь 2021 года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4DF6" w:rsidRDefault="00E44DF6" w:rsidP="003617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Февраль 2022 года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E44DF6" w:rsidTr="0036176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4DF6" w:rsidRDefault="00E44DF6" w:rsidP="0036176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4DF6" w:rsidRDefault="00E44DF6" w:rsidP="0036176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44DF6" w:rsidRDefault="00E44DF6" w:rsidP="003617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Основной этап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4DF6" w:rsidRDefault="00E44DF6" w:rsidP="003617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Март 2022 года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4DF6" w:rsidRDefault="00E44DF6" w:rsidP="003617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Ноябрь 2024 года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E44DF6" w:rsidTr="0036176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4DF6" w:rsidRDefault="00E44DF6" w:rsidP="0036176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4DF6" w:rsidRDefault="00E44DF6" w:rsidP="0036176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44DF6" w:rsidRDefault="00E44DF6" w:rsidP="003617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Заключительный этап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4DF6" w:rsidRDefault="00E44DF6" w:rsidP="003617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Ноябрь 2024 года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4DF6" w:rsidRDefault="00E44DF6" w:rsidP="003617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Декабрь 2024 года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E44DF6" w:rsidTr="0036176D">
        <w:trPr>
          <w:trHeight w:val="3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44DF6" w:rsidRDefault="00E44DF6" w:rsidP="003617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14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44DF6" w:rsidRDefault="00E44DF6" w:rsidP="0036176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Основные риски реализации  проекта и пути их минимизации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6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4DF6" w:rsidRDefault="00E44DF6" w:rsidP="0036176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  <w:u w:val="single"/>
              </w:rPr>
              <w:t>Риски: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44DF6" w:rsidRDefault="00E44DF6" w:rsidP="0036176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1.</w:t>
            </w:r>
            <w:r>
              <w:rPr>
                <w:rStyle w:val="tabchar"/>
                <w:rFonts w:ascii="Calibri" w:hAnsi="Calibri" w:cs="Segoe UI"/>
                <w:sz w:val="22"/>
                <w:szCs w:val="22"/>
              </w:rPr>
              <w:t xml:space="preserve"> </w:t>
            </w:r>
            <w:r>
              <w:rPr>
                <w:rStyle w:val="normaltextrun"/>
                <w:sz w:val="22"/>
                <w:szCs w:val="22"/>
              </w:rPr>
              <w:t>Недостаточная компетентность членов рабочей группы.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44DF6" w:rsidRDefault="00E44DF6" w:rsidP="0036176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2.</w:t>
            </w:r>
            <w:r>
              <w:rPr>
                <w:rStyle w:val="tabchar"/>
                <w:rFonts w:ascii="Calibri" w:hAnsi="Calibri" w:cs="Segoe UI"/>
                <w:sz w:val="22"/>
                <w:szCs w:val="22"/>
              </w:rPr>
              <w:t xml:space="preserve"> </w:t>
            </w:r>
            <w:r>
              <w:rPr>
                <w:rStyle w:val="normaltextrun"/>
                <w:sz w:val="22"/>
                <w:szCs w:val="22"/>
              </w:rPr>
              <w:t>Инертность участников проекта.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44DF6" w:rsidRDefault="00E44DF6" w:rsidP="0036176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u w:val="single"/>
              </w:rPr>
              <w:t>Пути их минимизации: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44DF6" w:rsidRDefault="00E44DF6" w:rsidP="0036176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1. Обучение членов рабочей группы.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44DF6" w:rsidRDefault="00E44DF6" w:rsidP="0036176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2. Организация объяснительной работы с педагогами.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</w:tbl>
    <w:p w:rsidR="00E44DF6" w:rsidRDefault="00E44DF6" w:rsidP="00E44DF6">
      <w:pPr>
        <w:widowControl w:val="0"/>
        <w:autoSpaceDE w:val="0"/>
        <w:autoSpaceDN w:val="0"/>
        <w:spacing w:line="360" w:lineRule="auto"/>
        <w:ind w:right="468"/>
        <w:outlineLvl w:val="0"/>
        <w:rPr>
          <w:lang w:eastAsia="en-US"/>
        </w:rPr>
      </w:pPr>
    </w:p>
    <w:p w:rsidR="00E44DF6" w:rsidRDefault="00E44DF6" w:rsidP="00E44DF6">
      <w:pPr>
        <w:widowControl w:val="0"/>
        <w:autoSpaceDE w:val="0"/>
        <w:autoSpaceDN w:val="0"/>
        <w:spacing w:line="360" w:lineRule="auto"/>
        <w:ind w:right="468"/>
        <w:outlineLvl w:val="0"/>
        <w:rPr>
          <w:lang w:eastAsia="en-US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710"/>
      </w:tblGrid>
      <w:tr w:rsidR="00E44DF6" w:rsidRPr="009F0BCC" w:rsidTr="0036176D">
        <w:trPr>
          <w:trHeight w:val="2140"/>
        </w:trPr>
        <w:tc>
          <w:tcPr>
            <w:tcW w:w="3686" w:type="dxa"/>
          </w:tcPr>
          <w:p w:rsidR="00E44DF6" w:rsidRPr="00E44DF6" w:rsidRDefault="00E44DF6" w:rsidP="0036176D">
            <w:pPr>
              <w:rPr>
                <w:b/>
                <w:sz w:val="26"/>
                <w:szCs w:val="22"/>
                <w:lang w:val="ru-RU" w:eastAsia="en-US"/>
              </w:rPr>
            </w:pPr>
          </w:p>
          <w:p w:rsidR="00E44DF6" w:rsidRPr="009F0BCC" w:rsidRDefault="00E44DF6" w:rsidP="0036176D">
            <w:pPr>
              <w:jc w:val="center"/>
              <w:rPr>
                <w:b/>
                <w:szCs w:val="22"/>
                <w:lang w:val="ru-RU" w:eastAsia="en-US"/>
              </w:rPr>
            </w:pPr>
            <w:r w:rsidRPr="009F0BCC">
              <w:rPr>
                <w:b/>
                <w:szCs w:val="22"/>
                <w:lang w:val="ru-RU" w:eastAsia="en-US"/>
              </w:rPr>
              <w:t>Основные</w:t>
            </w:r>
            <w:r w:rsidRPr="009F0BCC">
              <w:rPr>
                <w:b/>
                <w:spacing w:val="-9"/>
                <w:szCs w:val="22"/>
                <w:lang w:val="ru-RU" w:eastAsia="en-US"/>
              </w:rPr>
              <w:t xml:space="preserve"> </w:t>
            </w:r>
            <w:r w:rsidRPr="009F0BCC">
              <w:rPr>
                <w:b/>
                <w:szCs w:val="22"/>
                <w:lang w:val="ru-RU" w:eastAsia="en-US"/>
              </w:rPr>
              <w:t>продукты</w:t>
            </w:r>
            <w:r w:rsidRPr="009F0BCC">
              <w:rPr>
                <w:b/>
                <w:spacing w:val="-7"/>
                <w:szCs w:val="22"/>
                <w:lang w:val="ru-RU" w:eastAsia="en-US"/>
              </w:rPr>
              <w:t xml:space="preserve"> </w:t>
            </w:r>
            <w:r w:rsidRPr="009F0BCC">
              <w:rPr>
                <w:b/>
                <w:szCs w:val="22"/>
                <w:lang w:val="ru-RU" w:eastAsia="en-US"/>
              </w:rPr>
              <w:t>по</w:t>
            </w:r>
            <w:r w:rsidRPr="009F0BCC">
              <w:rPr>
                <w:b/>
                <w:spacing w:val="-57"/>
                <w:szCs w:val="22"/>
                <w:lang w:val="ru-RU" w:eastAsia="en-US"/>
              </w:rPr>
              <w:t xml:space="preserve"> </w:t>
            </w:r>
            <w:r w:rsidRPr="009F0BCC">
              <w:rPr>
                <w:b/>
                <w:szCs w:val="22"/>
                <w:lang w:val="ru-RU" w:eastAsia="en-US"/>
              </w:rPr>
              <w:t>итогам реализации</w:t>
            </w:r>
            <w:r w:rsidRPr="009F0BCC">
              <w:rPr>
                <w:b/>
                <w:spacing w:val="1"/>
                <w:szCs w:val="22"/>
                <w:lang w:val="ru-RU" w:eastAsia="en-US"/>
              </w:rPr>
              <w:t xml:space="preserve"> </w:t>
            </w:r>
            <w:r w:rsidRPr="009F0BCC">
              <w:rPr>
                <w:b/>
                <w:szCs w:val="22"/>
                <w:lang w:val="ru-RU" w:eastAsia="en-US"/>
              </w:rPr>
              <w:t>проекта</w:t>
            </w:r>
          </w:p>
        </w:tc>
        <w:tc>
          <w:tcPr>
            <w:tcW w:w="6710" w:type="dxa"/>
          </w:tcPr>
          <w:p w:rsidR="00E44DF6" w:rsidRPr="009F0BCC" w:rsidRDefault="00E44DF6" w:rsidP="0036176D">
            <w:pPr>
              <w:jc w:val="both"/>
              <w:rPr>
                <w:szCs w:val="22"/>
                <w:lang w:val="ru-RU" w:eastAsia="en-US"/>
              </w:rPr>
            </w:pPr>
            <w:r w:rsidRPr="009F0BCC">
              <w:rPr>
                <w:szCs w:val="22"/>
                <w:lang w:val="ru-RU" w:eastAsia="en-US"/>
              </w:rPr>
              <w:t>Методическое</w:t>
            </w:r>
            <w:r w:rsidRPr="009F0BCC">
              <w:rPr>
                <w:spacing w:val="27"/>
                <w:szCs w:val="22"/>
                <w:lang w:val="ru-RU" w:eastAsia="en-US"/>
              </w:rPr>
              <w:t xml:space="preserve"> </w:t>
            </w:r>
            <w:r w:rsidRPr="009F0BCC">
              <w:rPr>
                <w:szCs w:val="22"/>
                <w:lang w:val="ru-RU" w:eastAsia="en-US"/>
              </w:rPr>
              <w:t>пособие</w:t>
            </w:r>
            <w:r w:rsidRPr="009F0BCC">
              <w:rPr>
                <w:spacing w:val="91"/>
                <w:szCs w:val="22"/>
                <w:lang w:val="ru-RU" w:eastAsia="en-US"/>
              </w:rPr>
              <w:t xml:space="preserve"> </w:t>
            </w:r>
            <w:r w:rsidRPr="009F0BCC">
              <w:rPr>
                <w:szCs w:val="22"/>
                <w:lang w:val="ru-RU" w:eastAsia="en-US"/>
              </w:rPr>
              <w:t>«Инструментарий</w:t>
            </w:r>
            <w:r w:rsidRPr="009F0BCC">
              <w:rPr>
                <w:spacing w:val="88"/>
                <w:szCs w:val="22"/>
                <w:lang w:val="ru-RU" w:eastAsia="en-US"/>
              </w:rPr>
              <w:t xml:space="preserve"> </w:t>
            </w:r>
            <w:r w:rsidRPr="009F0BCC">
              <w:rPr>
                <w:szCs w:val="22"/>
                <w:lang w:val="ru-RU" w:eastAsia="en-US"/>
              </w:rPr>
              <w:t>мониторинга функциональной</w:t>
            </w:r>
            <w:r w:rsidRPr="009F0BCC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9F0BCC">
              <w:rPr>
                <w:szCs w:val="22"/>
                <w:lang w:val="ru-RU" w:eastAsia="en-US"/>
              </w:rPr>
              <w:t>грамотности</w:t>
            </w:r>
            <w:r w:rsidRPr="009F0BCC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9F0BCC">
              <w:rPr>
                <w:szCs w:val="22"/>
                <w:lang w:val="ru-RU" w:eastAsia="en-US"/>
              </w:rPr>
              <w:t>обучающихся»</w:t>
            </w:r>
          </w:p>
          <w:p w:rsidR="00E44DF6" w:rsidRPr="009F0BCC" w:rsidRDefault="00E44DF6" w:rsidP="0036176D">
            <w:pPr>
              <w:tabs>
                <w:tab w:val="left" w:pos="281"/>
              </w:tabs>
              <w:jc w:val="both"/>
              <w:rPr>
                <w:rFonts w:ascii="Symbol" w:hAnsi="Symbol"/>
                <w:szCs w:val="22"/>
                <w:lang w:val="ru-RU" w:eastAsia="en-US"/>
              </w:rPr>
            </w:pPr>
            <w:r w:rsidRPr="009F0BCC">
              <w:rPr>
                <w:szCs w:val="22"/>
                <w:lang w:val="ru-RU" w:eastAsia="en-US"/>
              </w:rPr>
              <w:t>Методические рекомендации по корректировке разделов</w:t>
            </w:r>
            <w:r w:rsidRPr="009F0BCC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9F0BCC">
              <w:rPr>
                <w:szCs w:val="22"/>
                <w:lang w:val="ru-RU" w:eastAsia="en-US"/>
              </w:rPr>
              <w:t>ООП</w:t>
            </w:r>
            <w:r w:rsidRPr="009F0BCC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9F0BCC">
              <w:rPr>
                <w:szCs w:val="22"/>
                <w:lang w:val="ru-RU" w:eastAsia="en-US"/>
              </w:rPr>
              <w:t>по</w:t>
            </w:r>
            <w:r w:rsidRPr="009F0BCC">
              <w:rPr>
                <w:spacing w:val="2"/>
                <w:szCs w:val="22"/>
                <w:lang w:val="ru-RU" w:eastAsia="en-US"/>
              </w:rPr>
              <w:t xml:space="preserve"> </w:t>
            </w:r>
            <w:r w:rsidRPr="009F0BCC">
              <w:rPr>
                <w:szCs w:val="22"/>
                <w:lang w:val="ru-RU" w:eastAsia="en-US"/>
              </w:rPr>
              <w:t>уровням</w:t>
            </w:r>
            <w:r w:rsidRPr="009F0BCC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9F0BCC">
              <w:rPr>
                <w:szCs w:val="22"/>
                <w:lang w:val="ru-RU" w:eastAsia="en-US"/>
              </w:rPr>
              <w:t>образования</w:t>
            </w:r>
          </w:p>
          <w:p w:rsidR="00E44DF6" w:rsidRPr="009F0BCC" w:rsidRDefault="00E44DF6" w:rsidP="0036176D">
            <w:pPr>
              <w:tabs>
                <w:tab w:val="left" w:pos="281"/>
              </w:tabs>
              <w:jc w:val="both"/>
              <w:rPr>
                <w:rFonts w:ascii="Symbol" w:hAnsi="Symbol"/>
                <w:szCs w:val="22"/>
                <w:lang w:val="ru-RU" w:eastAsia="en-US"/>
              </w:rPr>
            </w:pPr>
            <w:r w:rsidRPr="009F0BCC">
              <w:rPr>
                <w:szCs w:val="22"/>
                <w:lang w:val="ru-RU" w:eastAsia="en-US"/>
              </w:rPr>
              <w:t>Методические</w:t>
            </w:r>
            <w:r w:rsidRPr="009F0BCC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9F0BCC">
              <w:rPr>
                <w:szCs w:val="22"/>
                <w:lang w:val="ru-RU" w:eastAsia="en-US"/>
              </w:rPr>
              <w:t>рекомендации</w:t>
            </w:r>
            <w:r w:rsidRPr="009F0BCC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9F0BCC">
              <w:rPr>
                <w:szCs w:val="22"/>
                <w:lang w:val="ru-RU" w:eastAsia="en-US"/>
              </w:rPr>
              <w:t>по</w:t>
            </w:r>
            <w:r w:rsidRPr="009F0BCC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9F0BCC">
              <w:rPr>
                <w:szCs w:val="22"/>
                <w:lang w:val="ru-RU" w:eastAsia="en-US"/>
              </w:rPr>
              <w:t>подготовке</w:t>
            </w:r>
            <w:r w:rsidRPr="009F0BCC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9F0BCC">
              <w:rPr>
                <w:szCs w:val="22"/>
                <w:lang w:val="ru-RU" w:eastAsia="en-US"/>
              </w:rPr>
              <w:t>и</w:t>
            </w:r>
            <w:r w:rsidRPr="009F0BCC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9F0BCC">
              <w:rPr>
                <w:szCs w:val="22"/>
                <w:lang w:val="ru-RU" w:eastAsia="en-US"/>
              </w:rPr>
              <w:t>проведению</w:t>
            </w:r>
            <w:r w:rsidRPr="009F0BCC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9F0BCC">
              <w:rPr>
                <w:szCs w:val="22"/>
                <w:lang w:val="ru-RU" w:eastAsia="en-US"/>
              </w:rPr>
              <w:t>педагогического</w:t>
            </w:r>
            <w:r w:rsidRPr="009F0BCC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9F0BCC">
              <w:rPr>
                <w:szCs w:val="22"/>
                <w:lang w:val="ru-RU" w:eastAsia="en-US"/>
              </w:rPr>
              <w:t>совета</w:t>
            </w:r>
            <w:r w:rsidRPr="009F0BCC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9F0BCC">
              <w:rPr>
                <w:szCs w:val="22"/>
                <w:lang w:val="ru-RU" w:eastAsia="en-US"/>
              </w:rPr>
              <w:t>«Функциональная</w:t>
            </w:r>
            <w:r w:rsidRPr="009F0BCC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9F0BCC">
              <w:rPr>
                <w:szCs w:val="22"/>
                <w:lang w:val="ru-RU" w:eastAsia="en-US"/>
              </w:rPr>
              <w:t xml:space="preserve">грамотность педагога – залог успешности ученика </w:t>
            </w:r>
            <w:r w:rsidRPr="009F0BCC">
              <w:rPr>
                <w:szCs w:val="22"/>
                <w:lang w:eastAsia="en-US"/>
              </w:rPr>
              <w:t>XXI</w:t>
            </w:r>
            <w:r w:rsidRPr="009F0BCC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9F0BCC">
              <w:rPr>
                <w:szCs w:val="22"/>
                <w:lang w:val="ru-RU" w:eastAsia="en-US"/>
              </w:rPr>
              <w:t>века»</w:t>
            </w:r>
          </w:p>
          <w:p w:rsidR="00E44DF6" w:rsidRPr="009F0BCC" w:rsidRDefault="00E44DF6" w:rsidP="0036176D">
            <w:pPr>
              <w:jc w:val="both"/>
              <w:rPr>
                <w:szCs w:val="22"/>
                <w:lang w:val="ru-RU" w:eastAsia="en-US"/>
              </w:rPr>
            </w:pPr>
            <w:r w:rsidRPr="009F0BCC">
              <w:rPr>
                <w:szCs w:val="22"/>
                <w:lang w:val="ru-RU" w:eastAsia="en-US"/>
              </w:rPr>
              <w:t>Методические</w:t>
            </w:r>
            <w:r w:rsidRPr="009F0BCC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9F0BCC">
              <w:rPr>
                <w:szCs w:val="22"/>
                <w:lang w:val="ru-RU" w:eastAsia="en-US"/>
              </w:rPr>
              <w:t>рекомендации</w:t>
            </w:r>
            <w:r w:rsidRPr="009F0BCC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9F0BCC">
              <w:rPr>
                <w:szCs w:val="22"/>
                <w:lang w:val="ru-RU" w:eastAsia="en-US"/>
              </w:rPr>
              <w:t>по</w:t>
            </w:r>
            <w:r w:rsidRPr="009F0BCC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9F0BCC">
              <w:rPr>
                <w:szCs w:val="22"/>
                <w:lang w:val="ru-RU" w:eastAsia="en-US"/>
              </w:rPr>
              <w:t>подготовке</w:t>
            </w:r>
            <w:r w:rsidRPr="009F0BCC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9F0BCC">
              <w:rPr>
                <w:szCs w:val="22"/>
                <w:lang w:val="ru-RU" w:eastAsia="en-US"/>
              </w:rPr>
              <w:t>и</w:t>
            </w:r>
            <w:r w:rsidRPr="009F0BCC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9F0BCC">
              <w:rPr>
                <w:szCs w:val="22"/>
                <w:lang w:val="ru-RU" w:eastAsia="en-US"/>
              </w:rPr>
              <w:t>проведению</w:t>
            </w:r>
            <w:r w:rsidRPr="009F0BCC">
              <w:rPr>
                <w:szCs w:val="22"/>
                <w:lang w:val="ru-RU" w:eastAsia="en-US"/>
              </w:rPr>
              <w:tab/>
              <w:t>родительской</w:t>
            </w:r>
            <w:r w:rsidRPr="009F0BCC">
              <w:rPr>
                <w:szCs w:val="22"/>
                <w:lang w:val="ru-RU" w:eastAsia="en-US"/>
              </w:rPr>
              <w:tab/>
            </w:r>
            <w:r>
              <w:rPr>
                <w:szCs w:val="22"/>
                <w:lang w:val="ru-RU" w:eastAsia="en-US"/>
              </w:rPr>
              <w:t xml:space="preserve"> </w:t>
            </w:r>
            <w:r w:rsidRPr="009F0BCC">
              <w:rPr>
                <w:spacing w:val="-1"/>
                <w:szCs w:val="22"/>
                <w:lang w:val="ru-RU" w:eastAsia="en-US"/>
              </w:rPr>
              <w:t>конференции</w:t>
            </w:r>
            <w:r w:rsidRPr="009F0BCC">
              <w:rPr>
                <w:szCs w:val="22"/>
                <w:lang w:val="ru-RU" w:eastAsia="en-US"/>
              </w:rPr>
              <w:t xml:space="preserve"> «Функциональная</w:t>
            </w:r>
            <w:r w:rsidRPr="009F0BCC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9F0BCC">
              <w:rPr>
                <w:szCs w:val="22"/>
                <w:lang w:val="ru-RU" w:eastAsia="en-US"/>
              </w:rPr>
              <w:t>грамотность</w:t>
            </w:r>
            <w:r w:rsidRPr="009F0BCC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9F0BCC">
              <w:rPr>
                <w:szCs w:val="22"/>
                <w:lang w:val="ru-RU" w:eastAsia="en-US"/>
              </w:rPr>
              <w:t>–</w:t>
            </w:r>
            <w:r w:rsidRPr="009F0BCC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9F0BCC">
              <w:rPr>
                <w:szCs w:val="22"/>
                <w:lang w:val="ru-RU" w:eastAsia="en-US"/>
              </w:rPr>
              <w:t>залог</w:t>
            </w:r>
            <w:r w:rsidRPr="009F0BCC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9F0BCC">
              <w:rPr>
                <w:szCs w:val="22"/>
                <w:lang w:val="ru-RU" w:eastAsia="en-US"/>
              </w:rPr>
              <w:t>успешной</w:t>
            </w:r>
            <w:r w:rsidRPr="009F0BCC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9F0BCC">
              <w:rPr>
                <w:szCs w:val="22"/>
                <w:lang w:val="ru-RU" w:eastAsia="en-US"/>
              </w:rPr>
              <w:t>личности</w:t>
            </w:r>
            <w:r w:rsidRPr="009F0BCC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9F0BCC">
              <w:rPr>
                <w:szCs w:val="22"/>
                <w:lang w:val="ru-RU" w:eastAsia="en-US"/>
              </w:rPr>
              <w:t xml:space="preserve">в </w:t>
            </w:r>
            <w:r w:rsidRPr="009F0BCC">
              <w:rPr>
                <w:szCs w:val="22"/>
                <w:lang w:eastAsia="en-US"/>
              </w:rPr>
              <w:t>XXI</w:t>
            </w:r>
            <w:r w:rsidRPr="009F0BCC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9F0BCC">
              <w:rPr>
                <w:szCs w:val="22"/>
                <w:lang w:val="ru-RU" w:eastAsia="en-US"/>
              </w:rPr>
              <w:t>веке»</w:t>
            </w:r>
          </w:p>
          <w:p w:rsidR="00E44DF6" w:rsidRPr="009F0BCC" w:rsidRDefault="00E44DF6" w:rsidP="0036176D">
            <w:pPr>
              <w:tabs>
                <w:tab w:val="left" w:pos="281"/>
                <w:tab w:val="left" w:pos="1841"/>
                <w:tab w:val="left" w:pos="2506"/>
                <w:tab w:val="left" w:pos="4492"/>
              </w:tabs>
              <w:rPr>
                <w:rFonts w:ascii="Symbol" w:hAnsi="Symbol"/>
                <w:szCs w:val="22"/>
                <w:lang w:val="ru-RU" w:eastAsia="en-US"/>
              </w:rPr>
            </w:pPr>
            <w:r w:rsidRPr="009F0BCC">
              <w:rPr>
                <w:szCs w:val="22"/>
                <w:lang w:val="ru-RU" w:eastAsia="en-US"/>
              </w:rPr>
              <w:t>Программа</w:t>
            </w:r>
            <w:r w:rsidRPr="009F0BCC">
              <w:rPr>
                <w:szCs w:val="22"/>
                <w:lang w:val="ru-RU" w:eastAsia="en-US"/>
              </w:rPr>
              <w:tab/>
              <w:t>по</w:t>
            </w:r>
            <w:r w:rsidRPr="009F0BCC">
              <w:rPr>
                <w:szCs w:val="22"/>
                <w:lang w:val="ru-RU" w:eastAsia="en-US"/>
              </w:rPr>
              <w:tab/>
              <w:t>формированию</w:t>
            </w:r>
            <w:r w:rsidRPr="009F0BCC">
              <w:rPr>
                <w:szCs w:val="22"/>
                <w:lang w:val="ru-RU" w:eastAsia="en-US"/>
              </w:rPr>
              <w:tab/>
            </w:r>
            <w:proofErr w:type="gramStart"/>
            <w:r w:rsidRPr="009F0BCC">
              <w:rPr>
                <w:spacing w:val="-1"/>
                <w:szCs w:val="22"/>
                <w:lang w:val="ru-RU" w:eastAsia="en-US"/>
              </w:rPr>
              <w:t>функциональной</w:t>
            </w:r>
            <w:r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9F0BCC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9F0BCC">
              <w:rPr>
                <w:szCs w:val="22"/>
                <w:lang w:val="ru-RU" w:eastAsia="en-US"/>
              </w:rPr>
              <w:t>грамотности</w:t>
            </w:r>
            <w:proofErr w:type="gramEnd"/>
          </w:p>
          <w:p w:rsidR="00E44DF6" w:rsidRPr="009F0BCC" w:rsidRDefault="00E44DF6" w:rsidP="0036176D">
            <w:pPr>
              <w:tabs>
                <w:tab w:val="left" w:pos="281"/>
              </w:tabs>
              <w:jc w:val="both"/>
              <w:rPr>
                <w:rFonts w:ascii="Symbol" w:hAnsi="Symbol"/>
                <w:szCs w:val="22"/>
                <w:lang w:val="ru-RU" w:eastAsia="en-US"/>
              </w:rPr>
            </w:pPr>
            <w:r w:rsidRPr="009F0BCC">
              <w:rPr>
                <w:szCs w:val="22"/>
                <w:lang w:val="ru-RU" w:eastAsia="en-US"/>
              </w:rPr>
              <w:t>Сборник</w:t>
            </w:r>
            <w:r w:rsidRPr="009F0BCC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9F0BCC">
              <w:rPr>
                <w:szCs w:val="22"/>
                <w:lang w:val="ru-RU" w:eastAsia="en-US"/>
              </w:rPr>
              <w:t>методических</w:t>
            </w:r>
            <w:r w:rsidRPr="009F0BCC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9F0BCC">
              <w:rPr>
                <w:szCs w:val="22"/>
                <w:lang w:val="ru-RU" w:eastAsia="en-US"/>
              </w:rPr>
              <w:t>материалов</w:t>
            </w:r>
            <w:r w:rsidRPr="009F0BCC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9F0BCC">
              <w:rPr>
                <w:szCs w:val="22"/>
                <w:lang w:val="ru-RU" w:eastAsia="en-US"/>
              </w:rPr>
              <w:t>по</w:t>
            </w:r>
            <w:r w:rsidRPr="009F0BCC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9F0BCC">
              <w:rPr>
                <w:szCs w:val="22"/>
                <w:lang w:val="ru-RU" w:eastAsia="en-US"/>
              </w:rPr>
              <w:t>формированию</w:t>
            </w:r>
            <w:r w:rsidRPr="009F0BCC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9F0BCC">
              <w:rPr>
                <w:szCs w:val="22"/>
                <w:lang w:val="ru-RU" w:eastAsia="en-US"/>
              </w:rPr>
              <w:t>функциональной</w:t>
            </w:r>
            <w:r w:rsidRPr="009F0BCC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9F0BCC">
              <w:rPr>
                <w:szCs w:val="22"/>
                <w:lang w:val="ru-RU" w:eastAsia="en-US"/>
              </w:rPr>
              <w:t>грамотности</w:t>
            </w:r>
          </w:p>
          <w:p w:rsidR="00E44DF6" w:rsidRPr="009F0BCC" w:rsidRDefault="00E44DF6" w:rsidP="0036176D">
            <w:pPr>
              <w:tabs>
                <w:tab w:val="left" w:pos="281"/>
                <w:tab w:val="left" w:pos="2498"/>
                <w:tab w:val="left" w:pos="4864"/>
              </w:tabs>
              <w:jc w:val="both"/>
              <w:rPr>
                <w:rFonts w:ascii="Symbol" w:hAnsi="Symbol"/>
                <w:szCs w:val="22"/>
                <w:lang w:val="ru-RU" w:eastAsia="en-US"/>
              </w:rPr>
            </w:pPr>
            <w:r w:rsidRPr="009F0BCC">
              <w:rPr>
                <w:szCs w:val="22"/>
                <w:lang w:val="ru-RU" w:eastAsia="en-US"/>
              </w:rPr>
              <w:t>Сборники предметных и межпредметных дидактических</w:t>
            </w:r>
            <w:r w:rsidRPr="009F0BCC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9F0BCC">
              <w:rPr>
                <w:szCs w:val="22"/>
                <w:lang w:val="ru-RU" w:eastAsia="en-US"/>
              </w:rPr>
              <w:t>материалов</w:t>
            </w:r>
            <w:r w:rsidRPr="009F0BCC">
              <w:rPr>
                <w:spacing w:val="4"/>
                <w:szCs w:val="22"/>
                <w:lang w:val="ru-RU" w:eastAsia="en-US"/>
              </w:rPr>
              <w:t xml:space="preserve"> </w:t>
            </w:r>
            <w:r w:rsidRPr="009F0BCC">
              <w:rPr>
                <w:szCs w:val="22"/>
                <w:lang w:val="ru-RU" w:eastAsia="en-US"/>
              </w:rPr>
              <w:t>урочной</w:t>
            </w:r>
            <w:r w:rsidRPr="009F0BCC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9F0BCC">
              <w:rPr>
                <w:szCs w:val="22"/>
                <w:lang w:val="ru-RU" w:eastAsia="en-US"/>
              </w:rPr>
              <w:t>и</w:t>
            </w:r>
            <w:r w:rsidRPr="009F0BCC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9F0BCC">
              <w:rPr>
                <w:szCs w:val="22"/>
                <w:lang w:val="ru-RU" w:eastAsia="en-US"/>
              </w:rPr>
              <w:t>внеурочной</w:t>
            </w:r>
            <w:r w:rsidRPr="009F0BCC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9F0BCC">
              <w:rPr>
                <w:szCs w:val="22"/>
                <w:lang w:val="ru-RU" w:eastAsia="en-US"/>
              </w:rPr>
              <w:t>деятельности</w:t>
            </w:r>
          </w:p>
          <w:p w:rsidR="00E44DF6" w:rsidRPr="009F0BCC" w:rsidRDefault="00E44DF6" w:rsidP="0036176D">
            <w:pPr>
              <w:tabs>
                <w:tab w:val="left" w:pos="281"/>
              </w:tabs>
              <w:rPr>
                <w:szCs w:val="22"/>
                <w:lang w:val="ru-RU" w:eastAsia="en-US"/>
              </w:rPr>
            </w:pPr>
          </w:p>
        </w:tc>
      </w:tr>
    </w:tbl>
    <w:p w:rsidR="00E44DF6" w:rsidRPr="009F0BCC" w:rsidRDefault="00E44DF6" w:rsidP="00E44DF6">
      <w:pPr>
        <w:widowControl w:val="0"/>
        <w:autoSpaceDE w:val="0"/>
        <w:autoSpaceDN w:val="0"/>
        <w:rPr>
          <w:szCs w:val="22"/>
          <w:lang w:eastAsia="en-US"/>
        </w:rPr>
        <w:sectPr w:rsidR="00E44DF6" w:rsidRPr="009F0BCC">
          <w:pgSz w:w="11910" w:h="16840"/>
          <w:pgMar w:top="1120" w:right="620" w:bottom="1600" w:left="640" w:header="0" w:footer="1402" w:gutter="0"/>
          <w:cols w:space="720"/>
        </w:sectPr>
      </w:pPr>
    </w:p>
    <w:p w:rsidR="00E44DF6" w:rsidRDefault="00E44DF6" w:rsidP="000676A2">
      <w:pPr>
        <w:jc w:val="right"/>
      </w:pPr>
    </w:p>
    <w:sectPr w:rsidR="00E4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16"/>
    <w:rsid w:val="000676A2"/>
    <w:rsid w:val="00196064"/>
    <w:rsid w:val="00502F24"/>
    <w:rsid w:val="006160D0"/>
    <w:rsid w:val="00955BA2"/>
    <w:rsid w:val="00CB1A16"/>
    <w:rsid w:val="00D14AB5"/>
    <w:rsid w:val="00D402CB"/>
    <w:rsid w:val="00E44DF6"/>
    <w:rsid w:val="00E5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6E7B"/>
  <w15:chartTrackingRefBased/>
  <w15:docId w15:val="{5EDB0C90-E610-4816-A40F-1CF38227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D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a"/>
    <w:rsid w:val="00E44DF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44DF6"/>
  </w:style>
  <w:style w:type="character" w:customStyle="1" w:styleId="eop">
    <w:name w:val="eop"/>
    <w:basedOn w:val="a0"/>
    <w:rsid w:val="00E44DF6"/>
  </w:style>
  <w:style w:type="character" w:customStyle="1" w:styleId="contextualspellingandgrammarerror">
    <w:name w:val="contextualspellingandgrammarerror"/>
    <w:basedOn w:val="a0"/>
    <w:rsid w:val="00E44DF6"/>
  </w:style>
  <w:style w:type="character" w:customStyle="1" w:styleId="tabchar">
    <w:name w:val="tabchar"/>
    <w:basedOn w:val="a0"/>
    <w:rsid w:val="00E44DF6"/>
  </w:style>
  <w:style w:type="table" w:styleId="a3">
    <w:name w:val="Table Grid"/>
    <w:basedOn w:val="a1"/>
    <w:uiPriority w:val="39"/>
    <w:rsid w:val="00E4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5B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B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ZavZav</dc:creator>
  <cp:keywords/>
  <dc:description/>
  <cp:lastModifiedBy>ZavZav</cp:lastModifiedBy>
  <cp:revision>6</cp:revision>
  <cp:lastPrinted>2021-09-30T07:21:00Z</cp:lastPrinted>
  <dcterms:created xsi:type="dcterms:W3CDTF">2021-09-30T07:22:00Z</dcterms:created>
  <dcterms:modified xsi:type="dcterms:W3CDTF">2021-10-08T02:08:00Z</dcterms:modified>
</cp:coreProperties>
</file>