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D6" w:rsidRDefault="00EE2BD6" w:rsidP="00EE2BD6">
      <w:pPr>
        <w:tabs>
          <w:tab w:val="left" w:pos="425"/>
        </w:tabs>
        <w:spacing w:after="0"/>
        <w:jc w:val="center"/>
      </w:pPr>
      <w:bookmarkStart w:id="0" w:name="_GoBack"/>
      <w:bookmarkEnd w:id="0"/>
      <w:r>
        <w:rPr>
          <w:rFonts w:eastAsia="Times New Roman" w:cs="Times New Roman"/>
          <w:b/>
          <w:color w:val="000000"/>
        </w:rPr>
        <w:t>Комплекс организационно-управленческих мероприятий (дорожная карта) по реализации основных общеобразовательных программ начального общего, основного общего и среднего общего образования</w:t>
      </w:r>
    </w:p>
    <w:p w:rsidR="00EE2BD6" w:rsidRPr="00D9060B" w:rsidRDefault="00D9060B" w:rsidP="00EE2BD6">
      <w:pPr>
        <w:tabs>
          <w:tab w:val="left" w:pos="425"/>
        </w:tabs>
        <w:spacing w:after="0"/>
        <w:jc w:val="center"/>
        <w:rPr>
          <w:u w:val="single"/>
        </w:rPr>
      </w:pPr>
      <w:r w:rsidRPr="00D9060B">
        <w:rPr>
          <w:rFonts w:eastAsia="Times New Roman" w:cs="Times New Roman"/>
          <w:b/>
          <w:bCs/>
          <w:szCs w:val="28"/>
          <w:u w:val="single"/>
          <w:lang w:eastAsia="ru-RU"/>
        </w:rPr>
        <w:t>Муниципальное бюджетное общеобразовательное учреждение средняя общеобразовательная школа №2 г. Томари Сахалинской области</w:t>
      </w:r>
    </w:p>
    <w:p w:rsidR="00EE2BD6" w:rsidRDefault="00EE2BD6" w:rsidP="00EE2BD6">
      <w:pPr>
        <w:tabs>
          <w:tab w:val="left" w:pos="425"/>
        </w:tabs>
        <w:spacing w:after="0"/>
        <w:jc w:val="center"/>
      </w:pPr>
      <w:r>
        <w:rPr>
          <w:rFonts w:eastAsia="Times New Roman" w:cs="Times New Roman"/>
          <w:b/>
          <w:bCs/>
          <w:szCs w:val="28"/>
          <w:vertAlign w:val="superscript"/>
          <w:lang w:eastAsia="ru-RU"/>
        </w:rPr>
        <w:t>(наименование общеобразовательной организации)</w:t>
      </w:r>
    </w:p>
    <w:tbl>
      <w:tblPr>
        <w:tblStyle w:val="TableGridLight"/>
        <w:tblW w:w="53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2427"/>
        <w:gridCol w:w="2417"/>
        <w:gridCol w:w="1613"/>
        <w:gridCol w:w="1905"/>
      </w:tblGrid>
      <w:tr w:rsidR="004402BF" w:rsidTr="004402BF">
        <w:tc>
          <w:tcPr>
            <w:tcW w:w="1123" w:type="pct"/>
          </w:tcPr>
          <w:p w:rsidR="00EE2BD6" w:rsidRDefault="00EE2BD6" w:rsidP="006769B9">
            <w:pPr>
              <w:tabs>
                <w:tab w:val="left" w:pos="425"/>
              </w:tabs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мероприятий</w:t>
            </w:r>
          </w:p>
        </w:tc>
        <w:tc>
          <w:tcPr>
            <w:tcW w:w="1136" w:type="pct"/>
          </w:tcPr>
          <w:p w:rsidR="00EE2BD6" w:rsidRDefault="00EE2BD6" w:rsidP="006769B9">
            <w:pPr>
              <w:tabs>
                <w:tab w:val="left" w:pos="425"/>
              </w:tabs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25" w:type="pct"/>
          </w:tcPr>
          <w:p w:rsidR="00EE2BD6" w:rsidRDefault="00EE2BD6" w:rsidP="006769B9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мероприятия</w:t>
            </w:r>
          </w:p>
        </w:tc>
        <w:tc>
          <w:tcPr>
            <w:tcW w:w="801" w:type="pct"/>
          </w:tcPr>
          <w:p w:rsidR="00EE2BD6" w:rsidRDefault="00EE2BD6" w:rsidP="006769B9">
            <w:pPr>
              <w:tabs>
                <w:tab w:val="left" w:pos="425"/>
              </w:tabs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15" w:type="pct"/>
          </w:tcPr>
          <w:p w:rsidR="00EE2BD6" w:rsidRDefault="00EE2BD6" w:rsidP="006769B9">
            <w:pPr>
              <w:tabs>
                <w:tab w:val="left" w:pos="425"/>
              </w:tabs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4402BF" w:rsidTr="004402BF">
        <w:trPr>
          <w:trHeight w:val="2670"/>
        </w:trPr>
        <w:tc>
          <w:tcPr>
            <w:tcW w:w="1123" w:type="pct"/>
            <w:vMerge w:val="restart"/>
          </w:tcPr>
          <w:p w:rsidR="00EE2BD6" w:rsidRDefault="00EE2BD6" w:rsidP="006769B9">
            <w:pPr>
              <w:tabs>
                <w:tab w:val="left" w:pos="283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Нормативное обеспечение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EE2BD6" w:rsidRDefault="00EE2BD6" w:rsidP="006769B9">
            <w:pPr>
              <w:tabs>
                <w:tab w:val="left" w:pos="123"/>
              </w:tabs>
              <w:spacing w:after="0"/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приведение должностных инструкций работников в соответствие с ФГОС общего образования и профессиональными стандартами;</w:t>
            </w:r>
          </w:p>
          <w:p w:rsidR="00EE2BD6" w:rsidRDefault="00EE2BD6" w:rsidP="006769B9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</w:tcPr>
          <w:p w:rsidR="00EE2BD6" w:rsidRPr="00EE2BD6" w:rsidRDefault="00EE2BD6" w:rsidP="006769B9">
            <w:pPr>
              <w:rPr>
                <w:rFonts w:eastAsia="Times New Roman" w:cs="Times New Roman"/>
                <w:i/>
                <w:lang w:eastAsia="ru-RU"/>
              </w:rPr>
            </w:pPr>
            <w:r w:rsidRPr="00EE2BD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 Все инструкции соответствуют профессиональным стандартам</w:t>
            </w: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:rsidR="00EE2BD6" w:rsidRDefault="00EE2BD6" w:rsidP="006769B9">
            <w:pPr>
              <w:tabs>
                <w:tab w:val="left" w:pos="425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30.05.2023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EE2BD6" w:rsidRDefault="00EE2BD6" w:rsidP="006769B9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специалист по кадрам Семина М.О.</w:t>
            </w:r>
          </w:p>
        </w:tc>
      </w:tr>
      <w:tr w:rsidR="004402BF" w:rsidTr="004402BF">
        <w:trPr>
          <w:trHeight w:val="1451"/>
        </w:trPr>
        <w:tc>
          <w:tcPr>
            <w:tcW w:w="1123" w:type="pct"/>
            <w:vMerge/>
          </w:tcPr>
          <w:p w:rsidR="00EE2BD6" w:rsidRDefault="00EE2BD6" w:rsidP="006769B9">
            <w:pPr>
              <w:tabs>
                <w:tab w:val="left" w:pos="283"/>
              </w:tabs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Default="008D6898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и</w:t>
            </w:r>
            <w:r w:rsidR="00EE2BD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здание приказа «О внедрении ФОП, НОО, </w:t>
            </w:r>
            <w:proofErr w:type="gramStart"/>
            <w:r w:rsidR="00EE2BD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ООО,СОО</w:t>
            </w:r>
            <w:proofErr w:type="gramEnd"/>
            <w:r w:rsidR="00EE2BD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создании рабочей группы</w:t>
            </w:r>
          </w:p>
          <w:p w:rsidR="00EE2BD6" w:rsidRDefault="00EE2BD6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Pr="00EE2BD6" w:rsidRDefault="00EE2BD6" w:rsidP="006769B9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Издан приказ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Default="00EE2BD6" w:rsidP="006769B9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Default="00EE2BD6" w:rsidP="006769B9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E2BD6" w:rsidRDefault="00EE2BD6" w:rsidP="006769B9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Т.Л.Рохо-Фернандес</w:t>
            </w:r>
            <w:proofErr w:type="spellEnd"/>
          </w:p>
          <w:p w:rsidR="00EE2BD6" w:rsidRDefault="00EE2BD6" w:rsidP="006769B9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E2BD6" w:rsidRDefault="00EE2BD6" w:rsidP="006769B9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02BF" w:rsidTr="004402BF">
        <w:trPr>
          <w:trHeight w:val="3645"/>
        </w:trPr>
        <w:tc>
          <w:tcPr>
            <w:tcW w:w="1123" w:type="pct"/>
            <w:vMerge/>
          </w:tcPr>
          <w:p w:rsidR="00EE2BD6" w:rsidRDefault="00EE2BD6" w:rsidP="006769B9">
            <w:pPr>
              <w:tabs>
                <w:tab w:val="left" w:pos="283"/>
              </w:tabs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Default="008D6898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E2BD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проекта ООП НОО по ФОП НОО</w:t>
            </w:r>
          </w:p>
          <w:p w:rsidR="00EE2BD6" w:rsidRDefault="00EE2BD6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E2BD6" w:rsidRDefault="00EE2BD6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E2BD6" w:rsidRDefault="00EE2BD6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E2BD6" w:rsidRDefault="00EE2BD6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E2BD6" w:rsidRDefault="008D6898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EE2BD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проекта ООП ООО по ФОП ООО</w:t>
            </w:r>
          </w:p>
          <w:p w:rsidR="00EE2BD6" w:rsidRDefault="008D6898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-р</w:t>
            </w:r>
            <w:r w:rsidR="00EE2BD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азработка проекта ООП СОО по ФОП СОГО</w:t>
            </w:r>
          </w:p>
          <w:p w:rsidR="00EE2BD6" w:rsidRDefault="00EE2BD6" w:rsidP="00EE2BD6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Default="00EE2BD6" w:rsidP="006769B9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разработан проект ООП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Default="00EE2BD6" w:rsidP="006769B9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01.07.2023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</w:tcPr>
          <w:p w:rsidR="00EE2BD6" w:rsidRDefault="00EE2BD6" w:rsidP="00EE2BD6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Востьянова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В.А., заместитель директора по УВР, рабочая группа</w:t>
            </w:r>
          </w:p>
          <w:p w:rsidR="00EE2BD6" w:rsidRDefault="00EE2BD6" w:rsidP="00EE2BD6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E2BD6" w:rsidRDefault="00EE2BD6" w:rsidP="00EE2BD6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О.В., заместитель директора по УВР, рабочая группа</w:t>
            </w:r>
          </w:p>
        </w:tc>
      </w:tr>
      <w:tr w:rsidR="004402BF" w:rsidTr="004402BF">
        <w:trPr>
          <w:trHeight w:val="1860"/>
        </w:trPr>
        <w:tc>
          <w:tcPr>
            <w:tcW w:w="1123" w:type="pct"/>
            <w:vMerge/>
          </w:tcPr>
          <w:p w:rsidR="00E5060E" w:rsidRDefault="00E5060E" w:rsidP="00E5060E">
            <w:pPr>
              <w:tabs>
                <w:tab w:val="left" w:pos="283"/>
              </w:tabs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tcBorders>
              <w:top w:val="single" w:sz="4" w:space="0" w:color="auto"/>
            </w:tcBorders>
          </w:tcPr>
          <w:p w:rsidR="00E5060E" w:rsidRDefault="008D6898" w:rsidP="00E5060E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-д</w:t>
            </w:r>
            <w:r w:rsidR="00E506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оработка и рассмотрение проекта на заседании педсовета</w:t>
            </w:r>
          </w:p>
          <w:p w:rsidR="00E5060E" w:rsidRDefault="00E5060E" w:rsidP="00E5060E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tabs>
                <w:tab w:val="left" w:pos="123"/>
              </w:tabs>
              <w:spacing w:after="0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-издание распорядительного акта об утверждении ООП и т.д.</w:t>
            </w:r>
          </w:p>
        </w:tc>
        <w:tc>
          <w:tcPr>
            <w:tcW w:w="1025" w:type="pct"/>
            <w:tcBorders>
              <w:top w:val="single" w:sz="4" w:space="0" w:color="auto"/>
            </w:tcBorders>
          </w:tcPr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Согласован проект на заседании педсовета</w:t>
            </w:r>
          </w:p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Издан приказ об утверждении ООП</w:t>
            </w:r>
          </w:p>
        </w:tc>
        <w:tc>
          <w:tcPr>
            <w:tcW w:w="801" w:type="pct"/>
            <w:tcBorders>
              <w:top w:val="single" w:sz="4" w:space="0" w:color="auto"/>
            </w:tcBorders>
          </w:tcPr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31.08.2023</w:t>
            </w:r>
          </w:p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915" w:type="pct"/>
            <w:tcBorders>
              <w:top w:val="single" w:sz="4" w:space="0" w:color="auto"/>
            </w:tcBorders>
          </w:tcPr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Т.Л.Рохо-Фернандес</w:t>
            </w:r>
            <w:proofErr w:type="spellEnd"/>
          </w:p>
        </w:tc>
      </w:tr>
      <w:tr w:rsidR="004402BF" w:rsidTr="004402BF">
        <w:tc>
          <w:tcPr>
            <w:tcW w:w="1123" w:type="pct"/>
          </w:tcPr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Финансовое обеспечение</w:t>
            </w:r>
          </w:p>
        </w:tc>
        <w:tc>
          <w:tcPr>
            <w:tcW w:w="1136" w:type="pct"/>
          </w:tcPr>
          <w:p w:rsidR="00E5060E" w:rsidRDefault="008D6898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E506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и утверждение макета Коллективного договора</w:t>
            </w:r>
          </w:p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E5060E" w:rsidRDefault="00E5060E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определение величины затрат на обеспечение требований к условиям реализации ООП </w:t>
            </w:r>
          </w:p>
          <w:p w:rsidR="00234AB5" w:rsidRDefault="00234AB5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234AB5">
            <w:pPr>
              <w:tabs>
                <w:tab w:val="left" w:pos="425"/>
              </w:tabs>
              <w:rPr>
                <w:rFonts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составление заявки на приобретение учебников</w:t>
            </w:r>
          </w:p>
        </w:tc>
        <w:tc>
          <w:tcPr>
            <w:tcW w:w="1025" w:type="pct"/>
          </w:tcPr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5060E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 Утвержден Коллективный договор и размещен на сайте образовательной организации</w:t>
            </w: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рассчитаны затраты на реализацию ООП</w:t>
            </w: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E5060E" w:rsidRDefault="00234AB5" w:rsidP="00E5060E">
            <w:pPr>
              <w:rPr>
                <w:rFonts w:eastAsia="Times New Roman" w:cs="Times New Roman"/>
                <w:i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составлена  заявка и отправлена в отдел образования для реализации</w:t>
            </w:r>
          </w:p>
        </w:tc>
        <w:tc>
          <w:tcPr>
            <w:tcW w:w="801" w:type="pct"/>
          </w:tcPr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31.05.2023</w:t>
            </w: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915" w:type="pct"/>
          </w:tcPr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proofErr w:type="gram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проф.союза</w:t>
            </w:r>
            <w:proofErr w:type="spellEnd"/>
            <w:proofErr w:type="gram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Игонина О.П.</w:t>
            </w: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5725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директора по АХЧ </w:t>
            </w:r>
            <w:proofErr w:type="spellStart"/>
            <w:r w:rsidR="005725CA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Лисе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нкова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библиотекарь Титова В.А.</w:t>
            </w:r>
          </w:p>
        </w:tc>
      </w:tr>
      <w:tr w:rsidR="004402BF" w:rsidTr="004402BF">
        <w:tc>
          <w:tcPr>
            <w:tcW w:w="1123" w:type="pct"/>
          </w:tcPr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Организационное обеспечение</w:t>
            </w:r>
          </w:p>
        </w:tc>
        <w:tc>
          <w:tcPr>
            <w:tcW w:w="1136" w:type="pct"/>
          </w:tcPr>
          <w:p w:rsidR="00E5060E" w:rsidRPr="00234AB5" w:rsidRDefault="00E5060E" w:rsidP="00E5060E">
            <w:pPr>
              <w:tabs>
                <w:tab w:val="left" w:pos="425"/>
              </w:tabs>
              <w:rPr>
                <w:sz w:val="24"/>
                <w:szCs w:val="24"/>
              </w:rPr>
            </w:pPr>
          </w:p>
          <w:p w:rsidR="00E5060E" w:rsidRPr="00234AB5" w:rsidRDefault="00234AB5" w:rsidP="00E5060E">
            <w:pPr>
              <w:tabs>
                <w:tab w:val="left" w:pos="425"/>
              </w:tabs>
              <w:rPr>
                <w:sz w:val="24"/>
                <w:szCs w:val="24"/>
              </w:rPr>
            </w:pPr>
            <w:r w:rsidRPr="00234AB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разработка </w:t>
            </w:r>
            <w:r w:rsidR="00E5060E" w:rsidRPr="00234AB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системы мониторинга </w:t>
            </w:r>
            <w:proofErr w:type="gramStart"/>
            <w:r w:rsidR="008D68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образовательных потребностей</w:t>
            </w:r>
            <w:proofErr w:type="gramEnd"/>
            <w:r w:rsidR="008D68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898" w:rsidRPr="00234AB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r w:rsidR="00E5060E" w:rsidRPr="00234AB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родителей (законных представителей) по использованию часов вариативной части учебного плана и внеурочной деятельности;</w:t>
            </w:r>
          </w:p>
          <w:p w:rsidR="00E5060E" w:rsidRPr="00234AB5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34AB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определение порядка взаимодействия</w:t>
            </w:r>
            <w:r w:rsidR="00234AB5" w:rsidRPr="00234AB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социальными партнерами в связи с открытием классов ПППК</w:t>
            </w:r>
          </w:p>
          <w:p w:rsidR="00234AB5" w:rsidRP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34AB5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проведение родительских собраний для освещения вопросов по внедрению ФОП</w:t>
            </w:r>
          </w:p>
        </w:tc>
        <w:tc>
          <w:tcPr>
            <w:tcW w:w="1025" w:type="pct"/>
          </w:tcPr>
          <w:p w:rsidR="00E5060E" w:rsidRPr="00234AB5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234AB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234AB5" w:rsidRPr="00234AB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разработан опрос с целью выявления запросов</w:t>
            </w: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234AB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разработан проект соглашения о взаимодействии с САХ ГУ</w:t>
            </w: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P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234AB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проведены родительские собрания</w:t>
            </w:r>
          </w:p>
        </w:tc>
        <w:tc>
          <w:tcPr>
            <w:tcW w:w="801" w:type="pct"/>
          </w:tcPr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234AB5">
              <w:rPr>
                <w:rFonts w:eastAsia="Times New Roman" w:cs="Times New Roman"/>
                <w:sz w:val="24"/>
                <w:szCs w:val="24"/>
                <w:lang w:eastAsia="ru-RU"/>
              </w:rPr>
              <w:t>10.05.2023</w:t>
            </w: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20.06.2023</w:t>
            </w: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31.05.20232</w:t>
            </w:r>
          </w:p>
        </w:tc>
        <w:tc>
          <w:tcPr>
            <w:tcW w:w="915" w:type="pct"/>
          </w:tcPr>
          <w:p w:rsidR="00E5060E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402BF" w:rsidTr="004402BF">
        <w:tc>
          <w:tcPr>
            <w:tcW w:w="1123" w:type="pct"/>
          </w:tcPr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Кадровое обеспечение введения</w:t>
            </w:r>
          </w:p>
        </w:tc>
        <w:tc>
          <w:tcPr>
            <w:tcW w:w="1136" w:type="pct"/>
          </w:tcPr>
          <w:p w:rsidR="00E5060E" w:rsidRDefault="008D6898" w:rsidP="00E5060E">
            <w:pPr>
              <w:tabs>
                <w:tab w:val="left" w:pos="425"/>
              </w:tabs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234AB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корректировка </w:t>
            </w:r>
            <w:r w:rsidR="00E5060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графика повышения квалификации педагогических работников;</w:t>
            </w:r>
          </w:p>
          <w:p w:rsidR="00E5060E" w:rsidRDefault="00234AB5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- составление плана методической работы </w:t>
            </w:r>
          </w:p>
          <w:p w:rsidR="00934ABD" w:rsidRDefault="00934ABD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34ABD" w:rsidRDefault="00934ABD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34ABD" w:rsidRDefault="008D6898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934A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проанализировать работу наставников и определить наставников на 2023/2024 </w:t>
            </w:r>
            <w:proofErr w:type="spellStart"/>
            <w:proofErr w:type="gramStart"/>
            <w:r w:rsidR="00934A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  <w:p w:rsidR="005725CA" w:rsidRDefault="005725CA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234AB5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5725CA">
            <w:pPr>
              <w:tabs>
                <w:tab w:val="left" w:pos="425"/>
              </w:tabs>
              <w:rPr>
                <w:rFonts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определить  количество  преподавателей, планирующих работать в точке роста</w:t>
            </w:r>
          </w:p>
        </w:tc>
        <w:tc>
          <w:tcPr>
            <w:tcW w:w="1025" w:type="pct"/>
          </w:tcPr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234AB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 </w:t>
            </w:r>
            <w:r w:rsidR="00234AB5" w:rsidRPr="00234AB5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скорректирован график повышения квалификации</w:t>
            </w: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определена тем методической работы в школе и составлен план работы на 2023/2024 </w:t>
            </w:r>
            <w:proofErr w:type="spellStart"/>
            <w:proofErr w:type="gramStart"/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  <w:p w:rsidR="00934ABD" w:rsidRDefault="00934ABD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Проанализирована работа наставников. Составлен список наставляемых на 2023/2024 </w:t>
            </w:r>
            <w:proofErr w:type="spellStart"/>
            <w:proofErr w:type="gramStart"/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  <w:p w:rsidR="005725CA" w:rsidRDefault="005725CA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5725CA" w:rsidRPr="00234AB5" w:rsidRDefault="005725CA" w:rsidP="00E5060E">
            <w:pPr>
              <w:rPr>
                <w:rFonts w:eastAsia="Times New Roman" w:cs="Times New Roman"/>
                <w:i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составлен список преподавателей и отправлена заявка на обучение данных педагогов</w:t>
            </w:r>
          </w:p>
        </w:tc>
        <w:tc>
          <w:tcPr>
            <w:tcW w:w="801" w:type="pct"/>
          </w:tcPr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234AB5"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01.07.2023</w:t>
            </w: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915" w:type="pct"/>
          </w:tcPr>
          <w:p w:rsidR="00E5060E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34AB5" w:rsidRDefault="00234AB5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О.В., руководители ШМО</w:t>
            </w:r>
          </w:p>
          <w:p w:rsidR="00934ABD" w:rsidRDefault="00934ABD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402BF" w:rsidTr="004402BF">
        <w:tc>
          <w:tcPr>
            <w:tcW w:w="1123" w:type="pct"/>
          </w:tcPr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Информационное обеспечение</w:t>
            </w:r>
          </w:p>
        </w:tc>
        <w:tc>
          <w:tcPr>
            <w:tcW w:w="1136" w:type="pct"/>
          </w:tcPr>
          <w:p w:rsidR="00E5060E" w:rsidRDefault="00E5060E" w:rsidP="00E5060E">
            <w:pPr>
              <w:tabs>
                <w:tab w:val="left" w:pos="425"/>
              </w:tabs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определение порядка информирования родителей (законных представителей) о реализации ФГОС;</w:t>
            </w:r>
          </w:p>
          <w:p w:rsidR="00E5060E" w:rsidRDefault="00E5060E" w:rsidP="00934ABD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определение по</w:t>
            </w:r>
            <w:r w:rsidR="00934AB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рядка публичной отчетности ОО </w:t>
            </w:r>
          </w:p>
          <w:p w:rsidR="004402BF" w:rsidRDefault="008D6898" w:rsidP="008D6898">
            <w:pPr>
              <w:tabs>
                <w:tab w:val="left" w:pos="425"/>
              </w:tabs>
              <w:rPr>
                <w:rFonts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разработать</w:t>
            </w:r>
            <w:r w:rsidR="004402B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дорожн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ую карту </w:t>
            </w:r>
            <w:r w:rsidR="004402B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охвату участников образовательных отношений системой ФГИС «Моя школа»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 80%</w:t>
            </w:r>
          </w:p>
        </w:tc>
        <w:tc>
          <w:tcPr>
            <w:tcW w:w="1025" w:type="pct"/>
          </w:tcPr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934AB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934ABD" w:rsidRPr="00934AB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на сайте образовательной организации создан раздел для информирования родителей</w:t>
            </w:r>
          </w:p>
          <w:p w:rsidR="00934ABD" w:rsidRDefault="00934ABD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опубликован публичный отчет</w:t>
            </w:r>
          </w:p>
          <w:p w:rsidR="004402BF" w:rsidRPr="00934ABD" w:rsidRDefault="004402BF" w:rsidP="00E5060E">
            <w:pPr>
              <w:rPr>
                <w:rFonts w:eastAsia="Times New Roman" w:cs="Times New Roman"/>
                <w:i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разработана  дорожная  карта</w:t>
            </w:r>
          </w:p>
        </w:tc>
        <w:tc>
          <w:tcPr>
            <w:tcW w:w="801" w:type="pct"/>
          </w:tcPr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934ABD"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01.08.2023</w:t>
            </w:r>
          </w:p>
        </w:tc>
        <w:tc>
          <w:tcPr>
            <w:tcW w:w="915" w:type="pct"/>
          </w:tcPr>
          <w:p w:rsidR="00E5060E" w:rsidRDefault="00934ABD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технический специалист Козырева М.М.</w:t>
            </w:r>
          </w:p>
          <w:p w:rsidR="00934ABD" w:rsidRDefault="00934ABD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34ABD" w:rsidRDefault="00934ABD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Тен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4402BF" w:rsidTr="004402BF">
        <w:tc>
          <w:tcPr>
            <w:tcW w:w="1123" w:type="pct"/>
          </w:tcPr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6. Материально-техническое обеспечение</w:t>
            </w:r>
          </w:p>
        </w:tc>
        <w:tc>
          <w:tcPr>
            <w:tcW w:w="1136" w:type="pct"/>
          </w:tcPr>
          <w:p w:rsidR="00E5060E" w:rsidRDefault="00E5060E" w:rsidP="00E5060E">
            <w:pPr>
              <w:tabs>
                <w:tab w:val="left" w:pos="425"/>
              </w:tabs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анализ укомплектованности библиотечно-информационного центра печатными и электронными образовательными ресурсами;</w:t>
            </w:r>
          </w:p>
          <w:p w:rsidR="00E5060E" w:rsidRDefault="00E5060E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сопоставление имеющегося и требуемого оборудования для оснащения учеб</w:t>
            </w:r>
            <w:r w:rsidR="004402B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ных кабинетов, мастерских </w:t>
            </w:r>
          </w:p>
          <w:p w:rsidR="005725CA" w:rsidRDefault="005725CA" w:rsidP="005725CA">
            <w:pPr>
              <w:tabs>
                <w:tab w:val="left" w:pos="425"/>
              </w:tabs>
              <w:rPr>
                <w:rFonts w:eastAsia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- составление сметы для открытия центра «Точка роста»</w:t>
            </w:r>
          </w:p>
        </w:tc>
        <w:tc>
          <w:tcPr>
            <w:tcW w:w="1025" w:type="pct"/>
          </w:tcPr>
          <w:p w:rsidR="00E5060E" w:rsidRDefault="00E5060E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4402B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 </w:t>
            </w:r>
            <w:r w:rsidR="004402BF" w:rsidRPr="004402B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проанализировали укомплектованность библиотечного фонда</w:t>
            </w:r>
          </w:p>
          <w:p w:rsidR="004402BF" w:rsidRDefault="004402BF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4402B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составлен список необходимого оборудования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725CA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для улучшения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учебного процесса</w:t>
            </w:r>
          </w:p>
          <w:p w:rsidR="005725CA" w:rsidRDefault="005725CA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5725CA" w:rsidRPr="004402BF" w:rsidRDefault="005725CA" w:rsidP="00E5060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составлена смета, определены поставщики</w:t>
            </w:r>
          </w:p>
        </w:tc>
        <w:tc>
          <w:tcPr>
            <w:tcW w:w="801" w:type="pct"/>
          </w:tcPr>
          <w:p w:rsidR="00E5060E" w:rsidRDefault="00E5060E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402BF"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  <w:p w:rsidR="004402BF" w:rsidRDefault="004402BF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31.05.2023</w:t>
            </w:r>
          </w:p>
        </w:tc>
        <w:tc>
          <w:tcPr>
            <w:tcW w:w="915" w:type="pct"/>
          </w:tcPr>
          <w:p w:rsidR="00E5060E" w:rsidRDefault="004402BF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библиотекарь Титова В.А.</w:t>
            </w:r>
          </w:p>
          <w:p w:rsidR="004402BF" w:rsidRDefault="004402BF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4402BF" w:rsidRDefault="004402BF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заместитель директора по АХЧ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Лисенкова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725CA" w:rsidRDefault="005725CA" w:rsidP="00E5060E">
            <w:pPr>
              <w:tabs>
                <w:tab w:val="left" w:pos="425"/>
              </w:tabs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директора по АХЧ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Лисенкова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</w:tbl>
    <w:p w:rsidR="00743532" w:rsidRDefault="00743532"/>
    <w:sectPr w:rsidR="00743532" w:rsidSect="004402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D6"/>
    <w:rsid w:val="00234AB5"/>
    <w:rsid w:val="004402BF"/>
    <w:rsid w:val="005725CA"/>
    <w:rsid w:val="00743532"/>
    <w:rsid w:val="008A668A"/>
    <w:rsid w:val="008D6898"/>
    <w:rsid w:val="00934ABD"/>
    <w:rsid w:val="00D9060B"/>
    <w:rsid w:val="00E5060E"/>
    <w:rsid w:val="00E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BEA86-208B-4499-8A9C-B476D12D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BD6"/>
    <w:pPr>
      <w:spacing w:after="4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EE2BD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A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2</cp:revision>
  <cp:lastPrinted>2023-06-14T04:08:00Z</cp:lastPrinted>
  <dcterms:created xsi:type="dcterms:W3CDTF">2023-06-14T04:08:00Z</dcterms:created>
  <dcterms:modified xsi:type="dcterms:W3CDTF">2023-06-14T04:08:00Z</dcterms:modified>
</cp:coreProperties>
</file>