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САХАЛИНСКОЙ ОБЛАСТИ</w:t>
      </w:r>
      <w:bookmarkEnd w:id="0"/>
      <w:r w:rsidRPr="00D270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2e57544-b06e-4214-b0f2-f2dfb4114124"/>
      <w:r w:rsidRPr="00D27047">
        <w:rPr>
          <w:rFonts w:ascii="Times New Roman" w:hAnsi="Times New Roman"/>
          <w:b/>
          <w:color w:val="000000"/>
          <w:sz w:val="28"/>
          <w:lang w:val="ru-RU"/>
        </w:rPr>
        <w:t>ОТДЕЛ ОБРАЗОВАНИЯ МО"ТОМАРИНСКИЙ ГОРОДСКОЙ ОКРУГ" САХАЛИНСКОЙ ОБЛАСТИ</w:t>
      </w:r>
      <w:bookmarkEnd w:id="1"/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7047">
        <w:rPr>
          <w:rFonts w:ascii="Times New Roman" w:hAnsi="Times New Roman"/>
          <w:color w:val="000000"/>
          <w:sz w:val="28"/>
          <w:lang w:val="ru-RU"/>
        </w:rPr>
        <w:t>​</w:t>
      </w:r>
    </w:p>
    <w:p w:rsidR="009F4741" w:rsidRPr="00D27047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МБОУ СОШ № 2 г. Томари Сахалинской области</w:t>
      </w:r>
    </w:p>
    <w:p w:rsidR="009F4741" w:rsidRPr="00D27047" w:rsidRDefault="009F4741" w:rsidP="009F4741">
      <w:pPr>
        <w:spacing w:after="0"/>
        <w:ind w:left="120"/>
        <w:rPr>
          <w:lang w:val="ru-RU"/>
        </w:rPr>
      </w:pPr>
    </w:p>
    <w:p w:rsidR="009F4741" w:rsidRPr="00D27047" w:rsidRDefault="009F4741" w:rsidP="009F47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4"/>
      </w:tblGrid>
      <w:tr w:rsidR="009F4741" w:rsidRPr="00786B3D" w:rsidTr="00C47EF3">
        <w:trPr>
          <w:trHeight w:val="3120"/>
        </w:trPr>
        <w:tc>
          <w:tcPr>
            <w:tcW w:w="4730" w:type="dxa"/>
          </w:tcPr>
          <w:p w:rsidR="009F4741" w:rsidRPr="0040209D" w:rsidRDefault="009F4741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F4741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9F4741" w:rsidRDefault="009F4741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4741" w:rsidRPr="0040209D" w:rsidRDefault="009F4741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32" w:type="dxa"/>
          </w:tcPr>
          <w:p w:rsidR="009F4741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F4741" w:rsidRDefault="009F4741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F4741" w:rsidRPr="008944ED" w:rsidRDefault="009F4741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Т.Л.Рохо-Фернандес</w:t>
            </w:r>
            <w:proofErr w:type="spellEnd"/>
          </w:p>
          <w:p w:rsidR="009F4741" w:rsidRDefault="009F4741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4741" w:rsidRPr="0040209D" w:rsidRDefault="009F4741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4741" w:rsidRDefault="009F4741" w:rsidP="009F4741">
      <w:pPr>
        <w:spacing w:after="0"/>
        <w:ind w:left="120"/>
      </w:pPr>
    </w:p>
    <w:p w:rsidR="009F4741" w:rsidRDefault="009F4741" w:rsidP="009F4741">
      <w:pPr>
        <w:spacing w:after="0"/>
      </w:pPr>
    </w:p>
    <w:p w:rsidR="009F4741" w:rsidRPr="00E23C90" w:rsidRDefault="009F4741" w:rsidP="009F47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4741" w:rsidRPr="00E23C90" w:rsidRDefault="009F4741" w:rsidP="009F4741">
      <w:pPr>
        <w:spacing w:after="0" w:line="408" w:lineRule="auto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п</w:t>
      </w:r>
      <w:r>
        <w:rPr>
          <w:rFonts w:ascii="Times New Roman" w:hAnsi="Times New Roman"/>
          <w:b/>
          <w:color w:val="000000"/>
          <w:sz w:val="28"/>
          <w:lang w:val="ru-RU"/>
        </w:rPr>
        <w:t>едагогики</w:t>
      </w:r>
      <w:r w:rsidRPr="00E23C9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F4741" w:rsidRPr="00E23C90" w:rsidRDefault="009F4741" w:rsidP="009F474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>
        <w:rPr>
          <w:rFonts w:ascii="Times New Roman" w:hAnsi="Times New Roman"/>
          <w:color w:val="000000"/>
          <w:sz w:val="28"/>
          <w:lang w:val="ru-RU"/>
        </w:rPr>
        <w:t xml:space="preserve">-11 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9F4741" w:rsidRPr="00E23C90" w:rsidRDefault="009F4741" w:rsidP="009F4741">
      <w:pPr>
        <w:spacing w:after="0"/>
        <w:ind w:left="120"/>
        <w:jc w:val="center"/>
        <w:rPr>
          <w:lang w:val="ru-RU"/>
        </w:rPr>
      </w:pPr>
    </w:p>
    <w:p w:rsidR="009F4741" w:rsidRPr="00E23C90" w:rsidRDefault="009F4741" w:rsidP="009F4741">
      <w:pPr>
        <w:spacing w:after="0"/>
        <w:ind w:left="120"/>
        <w:jc w:val="center"/>
        <w:rPr>
          <w:lang w:val="ru-RU"/>
        </w:rPr>
      </w:pPr>
    </w:p>
    <w:p w:rsidR="009F4741" w:rsidRPr="00E23C90" w:rsidRDefault="009F4741" w:rsidP="009F4741">
      <w:pPr>
        <w:spacing w:after="0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E23C90">
        <w:rPr>
          <w:rFonts w:ascii="Times New Roman" w:hAnsi="Times New Roman"/>
          <w:b/>
          <w:color w:val="000000"/>
          <w:sz w:val="28"/>
          <w:lang w:val="ru-RU"/>
        </w:rPr>
        <w:t>Томари</w:t>
      </w:r>
      <w:bookmarkEnd w:id="3"/>
      <w:r w:rsidRPr="00E23C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E23C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3C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ПОЯСНИТЕЛЬНАЯ ЗАПИСКА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Цель программы – создание условий для предпрофессионального и личностного становления старшеклассников в рамках выбранной ими педагогической профессии, освоение необходимых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 о роли педагогической профессии в жизни общества, об особенностях педагогической деятельности.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у обучающихся общие представления о педагогике как науке, о значении, характере и специфических особенностях профессии педаг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ога;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практические умения обучающихся самостоятельно приобретать и применять на практике полученные знания;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кругозор и познавательную активность обучающихся;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содействовать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профессиональному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самоопределению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интерес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изучению психолого-педагогических наук;</w:t>
      </w:r>
    </w:p>
    <w:p w:rsidR="00B80C83" w:rsidRPr="009F4741" w:rsidRDefault="001E7F56" w:rsidP="009F4741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воспитывать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научное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</w:rPr>
        <w:t>мировоззрение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проведения занятий: лекции, семинары, практическая работа, дискуссии, ролевые игры, ситуационные задачи.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рассчитана на два года обучения. Продолжительность обучен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составляет 68 учебных часов за два года обучения, 34 часа в год.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ПРЕДМЕТА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Личностные результаты: 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мировоззрения, соответствующего современному уровню развития науки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практики, основанного на ди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алоге культур, а также различных форм общественного сознания, осознание своего места в поликультурном мире;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ность к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навыков сотрудничества со сверстниками, детьми младшего возраста, взрослыми в образовательной, общественно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полезной, учебно-исследовательской,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и других видах деяте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льности;</w:t>
      </w:r>
    </w:p>
    <w:p w:rsidR="00B80C83" w:rsidRPr="009F4741" w:rsidRDefault="001E7F56" w:rsidP="009F4741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выбор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профессии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реализации собственных жизненных планов.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самостоятельно определять цели деятельности и составлять планы деятельности; самостоятельно осуществлять,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контролировать и корректировать деятельность; использовать все возможные ресурсы для достижения поставленных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и реализации планов деятельности; выбирать успешные стратегии в различных ситуациях;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продуктивно общаться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взаимодействовать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проц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ессе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деятельности, учитывать позиции других участников деятельности, эффективно разрешать конфликты;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навыками познавательной, учебно-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деятельности, навыками разрешения проблем; способность и готовность к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самостоятельному поиску методов решения практических задач, применению различных методов познания;</w:t>
      </w:r>
    </w:p>
    <w:p w:rsidR="00B80C83" w:rsidRPr="009F4741" w:rsidRDefault="001E7F56" w:rsidP="009F4741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и способность к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информационно-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деятельности, владение навыками получения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информации из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словареи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разн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представлений об основных нормативных актах в области образ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ования;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понятийно-терминологических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основах педагогики и образования; истории образования и вкладе различных педагогов в развитие педагогики и образования;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применять педагогические знания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деятельности, поликульту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рном общении;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знаниями о наиболее важных открытиях и достижениях в области педагогики;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умения решать практические задачи на базе осознания основ теории обучения и теории воспитания;</w:t>
      </w:r>
    </w:p>
    <w:p w:rsidR="00B80C83" w:rsidRPr="009F4741" w:rsidRDefault="001E7F56" w:rsidP="009F4741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принимать участие в организации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тательнои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работы в школе.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ПРОГРАММЫ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10-й класс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1. Основы теории обучения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1. Введение. Нормативные основы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профессиональнои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̆ деятельности педагога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 характеристика нормативных документов, регулирующих профессиональную деятельност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современного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педагога. Закон «Об образовании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Федерации» о признании приоритетности образования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России; о непрерывности и доступности образования; о правах и обязанностях субъектов образования. Федеральные госуда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рственные стандарты о целевых ориентирах современного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образования. Портрет выпускника.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стандарт педагога о том, что должен знать и уметь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педагог.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2. Миссия учителя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Понятие «миссия». Мотивация выбора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профессии педагога. Высокая социальная значимость как один из основных мотивов выбора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профессии. Миссия современного педагога: позиция государства и общества. Реализация миссии педагога в учреждениях дошкольного, начального, основного, сред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него, профессионального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постпрофессионального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3.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Краткии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̆ экскурс в историю образования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Первобытное общество – первые педагоги в истории человечества. Возникновение школ и появление профессиональных педагогов. Школы в различные историч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еские эпохи.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Величайшие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педагоги в истории человечества: Конфуций,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Квинтилиан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Ян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Амос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Коменскии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Иоганн Генрих Песталоцци, Константин Дмитриевич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Ушинскии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Антон Семенович Макаренко, Мария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Монтессори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Януш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Корчак, Василий Александрович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Сухомлинскии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4. Сущность понятий «образование», «обучение», «воспитание»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«Язык педагогики» как инструмент профессионального общения педагогов. Понимание сущности категорий педагогики как условие взаимопонимания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между педагогами. Сущность понятия «образование».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Сущность понятия «обучение». Сущность понятия «воспитание».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5. Основы теории обучения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 как основная форма обучения. Внеурочные мероприятия: экскурсии, экспедиции, полевые практики как современные формы обучения. Методы обучения: традиционные,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активные, интерактивные. Дискуссия как метод обучения. Обучающие игры. Проблемные методы обучения. Теория решения изобретательских задач (ТРИЗ) как методика проблемно-развивающего обучения. Значение самообучения для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социализации лично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11-й класс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2. Основы теории воспитания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1. Ценности как основа воспитания личности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Сущность понятия «ценности». Система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Взаимосвязь общечеловеческих, педагогических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семейных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̆. Базовые национальные ценности, их кратк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ая характеристика. Роль семьи в воспитании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Ответственность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за образование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2. Основы теории воспитания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деятельности педагога. Понятие духовно-нравственного воспитания. Гражданско-патриотич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еское воспитание. Экологическое воспитание. Трудовое воспитание. Поощрение и наказание как традиционные методы воспитания. Значение примера в воспитании личности. Убеждение, разъяснение, дискуссия как методы воспитания. Игра как один из самых популярных ме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тодов воспитания.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Соревновательныи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метод в воспитании. Значение самовоспитания для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социализации личности.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Тема 3. Организация </w:t>
      </w:r>
      <w:proofErr w:type="spellStart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воспитательнои</w:t>
      </w:r>
      <w:proofErr w:type="spellEnd"/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̆ работы с детским коллективом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Роль коллектива в обществе. Особенности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 системы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воспитания. Сущность и признаки коллектива. Принципы и стадии развития коллектива А.С. Макаренко, развитие его педагогических идей в трудах В.А.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Караковского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Л.И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Новиковои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Н.Е.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Щурковои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Личность и коллектив. Изучение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̆,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̆, ин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тересов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̆. Развитие самоуправления в коллективе. Детские и юношеские объединения. Организационные основы и принципы деятельности детских 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юношеских объединений. Структура и основные направления деятельности «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движения школьников».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 4</w:t>
      </w: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Основные направления деятельности педагога 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Проблемы в социализации личности как фактор выделения направлений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̆ деятельности педагога. Развитие инклюзивного образования как одна из основополагающих задач современного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российского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ания.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Здоровьесбережение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одно из основных направлений деятельности современного педагога. Педагогическая деятельность с </w:t>
      </w:r>
      <w:proofErr w:type="spellStart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девиантными</w:t>
      </w:r>
      <w:proofErr w:type="spellEnd"/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детьми и подростками. Работа с одаренными детьми и подростками. Профилактика асоциального поведения как одно из направл</w:t>
      </w:r>
      <w:r w:rsidRPr="009F4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ений деятельности современного педагога.</w:t>
      </w:r>
    </w:p>
    <w:p w:rsidR="00B80C83" w:rsidRPr="009F4741" w:rsidRDefault="001E7F56" w:rsidP="009F474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"/>
        <w:gridCol w:w="2557"/>
        <w:gridCol w:w="1722"/>
        <w:gridCol w:w="4313"/>
      </w:tblGrid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</w:tr>
      <w:tr w:rsidR="00B80C83" w:rsidRPr="009F474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1. Основы теории обучения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Электронный образовательный ресурс «</w:t>
            </w: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ПРОвоспитание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»: воспитательная работа в 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школе. Среднее общее образование. Курс внеурочной деятельности для 10–11 классов психолого-</w:t>
            </w:r>
          </w:p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педагогической направленности, АО «Издательство "Просвещение"»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Миссия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Краткии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̆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экскурс в историю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Сущность 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понятий «образование», «обучение», 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9F4741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теории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0C83" w:rsidRPr="009F4741" w:rsidRDefault="001E7F56" w:rsidP="009F47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"/>
        <w:gridCol w:w="2564"/>
        <w:gridCol w:w="1722"/>
        <w:gridCol w:w="4306"/>
      </w:tblGrid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</w:tr>
      <w:tr w:rsidR="00B80C83" w:rsidRPr="009F474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2. Основы теории воспитания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Ценности как основа воспитания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Электронный образовательный ресурс «</w:t>
            </w: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ПРОвоспитание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»: воспитательная работа в школе. Среднее общее образование. Курс внеурочной деятельности для 10–11 классов психолого-</w:t>
            </w:r>
          </w:p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педагогической направленности, АО «Издательство "Просвещение"»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теории воспит</w:t>
            </w: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</w:t>
            </w:r>
            <w:proofErr w:type="spellStart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воспитательнои</w:t>
            </w:r>
            <w:proofErr w:type="spellEnd"/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̆ работы с детским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0C83" w:rsidRPr="009F4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направления деятельности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0C83" w:rsidRPr="009F474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1E7F56" w:rsidP="009F4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7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0C83" w:rsidRPr="009F4741" w:rsidRDefault="00B80C83" w:rsidP="009F474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7F56" w:rsidRPr="009F4741" w:rsidRDefault="001E7F56" w:rsidP="009F474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1E7F56" w:rsidRPr="009F4741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8823">
    <w:multiLevelType w:val="hybridMultilevel"/>
    <w:lvl w:ilvl="0" w:tplc="90519313">
      <w:start w:val="1"/>
      <w:numFmt w:val="decimal"/>
      <w:lvlText w:val="%1."/>
      <w:lvlJc w:val="left"/>
      <w:pPr>
        <w:ind w:left="720" w:hanging="360"/>
      </w:pPr>
    </w:lvl>
    <w:lvl w:ilvl="1" w:tplc="90519313" w:tentative="1">
      <w:start w:val="1"/>
      <w:numFmt w:val="lowerLetter"/>
      <w:lvlText w:val="%2."/>
      <w:lvlJc w:val="left"/>
      <w:pPr>
        <w:ind w:left="1440" w:hanging="360"/>
      </w:pPr>
    </w:lvl>
    <w:lvl w:ilvl="2" w:tplc="90519313" w:tentative="1">
      <w:start w:val="1"/>
      <w:numFmt w:val="lowerRoman"/>
      <w:lvlText w:val="%3."/>
      <w:lvlJc w:val="right"/>
      <w:pPr>
        <w:ind w:left="2160" w:hanging="180"/>
      </w:pPr>
    </w:lvl>
    <w:lvl w:ilvl="3" w:tplc="90519313" w:tentative="1">
      <w:start w:val="1"/>
      <w:numFmt w:val="decimal"/>
      <w:lvlText w:val="%4."/>
      <w:lvlJc w:val="left"/>
      <w:pPr>
        <w:ind w:left="2880" w:hanging="360"/>
      </w:pPr>
    </w:lvl>
    <w:lvl w:ilvl="4" w:tplc="90519313" w:tentative="1">
      <w:start w:val="1"/>
      <w:numFmt w:val="lowerLetter"/>
      <w:lvlText w:val="%5."/>
      <w:lvlJc w:val="left"/>
      <w:pPr>
        <w:ind w:left="3600" w:hanging="360"/>
      </w:pPr>
    </w:lvl>
    <w:lvl w:ilvl="5" w:tplc="90519313" w:tentative="1">
      <w:start w:val="1"/>
      <w:numFmt w:val="lowerRoman"/>
      <w:lvlText w:val="%6."/>
      <w:lvlJc w:val="right"/>
      <w:pPr>
        <w:ind w:left="4320" w:hanging="180"/>
      </w:pPr>
    </w:lvl>
    <w:lvl w:ilvl="6" w:tplc="90519313" w:tentative="1">
      <w:start w:val="1"/>
      <w:numFmt w:val="decimal"/>
      <w:lvlText w:val="%7."/>
      <w:lvlJc w:val="left"/>
      <w:pPr>
        <w:ind w:left="5040" w:hanging="360"/>
      </w:pPr>
    </w:lvl>
    <w:lvl w:ilvl="7" w:tplc="90519313" w:tentative="1">
      <w:start w:val="1"/>
      <w:numFmt w:val="lowerLetter"/>
      <w:lvlText w:val="%8."/>
      <w:lvlJc w:val="left"/>
      <w:pPr>
        <w:ind w:left="5760" w:hanging="360"/>
      </w:pPr>
    </w:lvl>
    <w:lvl w:ilvl="8" w:tplc="90519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22">
    <w:multiLevelType w:val="hybridMultilevel"/>
    <w:lvl w:ilvl="0" w:tplc="21466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3A9B7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1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F2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D6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28822">
    <w:abstractNumId w:val="28822"/>
  </w:num>
  <w:num w:numId="28823">
    <w:abstractNumId w:val="2882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E7F56"/>
    <w:rsid w:val="002D33B1"/>
    <w:rsid w:val="002D3591"/>
    <w:rsid w:val="003514A0"/>
    <w:rsid w:val="004F7E17"/>
    <w:rsid w:val="005A05CE"/>
    <w:rsid w:val="00653AF6"/>
    <w:rsid w:val="009F4741"/>
    <w:rsid w:val="00B73A5A"/>
    <w:rsid w:val="00B80C8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383D"/>
  <w15:docId w15:val="{6EAA1F24-5DE4-4AD0-939A-DB25BE2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59827451" Type="http://schemas.openxmlformats.org/officeDocument/2006/relationships/footnotes" Target="footnotes.xml"/><Relationship Id="rId304630899" Type="http://schemas.openxmlformats.org/officeDocument/2006/relationships/endnotes" Target="endnotes.xml"/><Relationship Id="rId356582701" Type="http://schemas.openxmlformats.org/officeDocument/2006/relationships/comments" Target="comments.xml"/><Relationship Id="rId390062330" Type="http://schemas.microsoft.com/office/2011/relationships/commentsExtended" Target="commentsExtended.xml"/><Relationship Id="rId92207402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dFTZ+E+qs/PnyStg2VQBfhth7v0=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59827451"/>
            <mdssi:RelationshipReference SourceId="rId304630899"/>
            <mdssi:RelationshipReference SourceId="rId356582701"/>
            <mdssi:RelationshipReference SourceId="rId390062330"/>
            <mdssi:RelationshipReference SourceId="rId922074022"/>
          </Transform>
          <Transform Algorithm="http://www.w3.org/TR/2001/REC-xml-c14n-20010315"/>
        </Transforms>
        <DigestMethod Algorithm="http://www.w3.org/2000/09/xmldsig#sha1"/>
        <DigestValue>AxzqfXMA6v9AV887RKOJydT3bvM=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0fpLGpLcJwjw+EqAi6bOez87e2Q=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wQQkXr176l9ZShDSBR+uCp25neI=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YEERL8Uasg1R+Q6GRKGRv3f6cPo=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DviqOck8UO12kKszvccDMKdjlJQ=</DigestValue>
      </Reference>
      <Reference URI="/word/styles.xml?ContentType=application/vnd.openxmlformats-officedocument.wordprocessingml.styles+xml">
        <DigestMethod Algorithm="http://www.w3.org/2000/09/xmldsig#sha1"/>
        <DigestValue>q04W1Vqxv2ZzbPmDvcK7roZdIz0=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2023-12-04T21:45:07Z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2</cp:revision>
  <dcterms:created xsi:type="dcterms:W3CDTF">2023-11-01T04:26:00Z</dcterms:created>
  <dcterms:modified xsi:type="dcterms:W3CDTF">2023-11-01T04:26:00Z</dcterms:modified>
</cp:coreProperties>
</file>