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69313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14:paraId="41A52521" w14:textId="7D2A7DFE" w:rsidR="00997A50" w:rsidRPr="00FE0A48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 w:rsidRPr="00FE0A48">
        <w:rPr>
          <w:rFonts w:ascii="Arial CYR" w:hAnsi="Arial CYR" w:cs="Arial CYR"/>
          <w:b/>
          <w:bCs/>
          <w:sz w:val="24"/>
          <w:szCs w:val="24"/>
        </w:rPr>
        <w:t>На</w:t>
      </w:r>
      <w:r>
        <w:rPr>
          <w:rFonts w:ascii="Arial CYR" w:hAnsi="Arial CYR" w:cs="Arial CYR"/>
          <w:b/>
          <w:bCs/>
          <w:sz w:val="24"/>
          <w:szCs w:val="24"/>
        </w:rPr>
        <w:t xml:space="preserve"> Сахалине на</w:t>
      </w:r>
      <w:r w:rsidRPr="00FE0A48">
        <w:rPr>
          <w:rFonts w:ascii="Arial CYR" w:hAnsi="Arial CYR" w:cs="Arial CYR"/>
          <w:b/>
          <w:bCs/>
          <w:sz w:val="24"/>
          <w:szCs w:val="24"/>
        </w:rPr>
        <w:t>чалась регистрация участников третьего этапа проекта «Билет в будущее»</w:t>
      </w:r>
    </w:p>
    <w:p w14:paraId="778E4C1C" w14:textId="77777777" w:rsidR="00997A50" w:rsidRPr="00FE0A48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14:paraId="290AC84F" w14:textId="77777777" w:rsidR="00997A50" w:rsidRPr="00FE0A48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Стартовал  третий цикл проекта </w:t>
      </w:r>
      <w:r w:rsidRPr="008071D3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Билет в будущее</w:t>
      </w:r>
      <w:r w:rsidRPr="008071D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направленного </w:t>
      </w:r>
      <w:r>
        <w:rPr>
          <w:rFonts w:ascii="Arial CYR" w:hAnsi="Arial CYR" w:cs="Arial CYR"/>
          <w:sz w:val="24"/>
          <w:szCs w:val="24"/>
        </w:rPr>
        <w:t xml:space="preserve">на раннюю профессиональную ориентацию школьников 6–11-х классов. Проект реализуется </w:t>
      </w:r>
      <w:r>
        <w:rPr>
          <w:rFonts w:ascii="Arial" w:hAnsi="Arial" w:cs="Arial"/>
          <w:sz w:val="24"/>
          <w:szCs w:val="24"/>
        </w:rPr>
        <w:t xml:space="preserve">в рамках национального проекта </w:t>
      </w:r>
      <w:r w:rsidRPr="008071D3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Образование</w:t>
      </w:r>
      <w:r w:rsidRPr="008071D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его цель – формирование у подростков способности к осознанному выбору профессиональной траектории.</w:t>
      </w:r>
    </w:p>
    <w:p w14:paraId="1DB3352D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7F0BB4D8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130E33">
        <w:rPr>
          <w:rFonts w:ascii="Arial CYR" w:hAnsi="Arial CYR" w:cs="Arial CYR"/>
          <w:i/>
          <w:sz w:val="24"/>
          <w:szCs w:val="24"/>
        </w:rPr>
        <w:t>«Самое сложное для школьника – разобраться в собственных желаниях и стремлениях. Проект “Билет в будущее” призван помочь нашим детям определиться с выбором профессионального пути»</w:t>
      </w:r>
      <w:r w:rsidRPr="00565E63">
        <w:rPr>
          <w:rFonts w:ascii="Arial CYR" w:hAnsi="Arial CYR" w:cs="Arial CYR"/>
          <w:sz w:val="24"/>
          <w:szCs w:val="24"/>
        </w:rPr>
        <w:t xml:space="preserve">, – </w:t>
      </w:r>
      <w:r>
        <w:rPr>
          <w:rFonts w:ascii="Arial CYR" w:hAnsi="Arial CYR" w:cs="Arial CYR"/>
          <w:sz w:val="24"/>
          <w:szCs w:val="24"/>
        </w:rPr>
        <w:t xml:space="preserve">отметил первый заместитель министра просвещения Российской Федерации </w:t>
      </w:r>
      <w:r>
        <w:rPr>
          <w:rFonts w:ascii="Arial CYR" w:hAnsi="Arial CYR" w:cs="Arial CYR"/>
          <w:b/>
          <w:bCs/>
          <w:sz w:val="24"/>
          <w:szCs w:val="24"/>
        </w:rPr>
        <w:t>Дмитрий Глушко</w:t>
      </w:r>
      <w:r>
        <w:rPr>
          <w:rFonts w:ascii="Arial CYR" w:hAnsi="Arial CYR" w:cs="Arial CYR"/>
          <w:sz w:val="24"/>
          <w:szCs w:val="24"/>
        </w:rPr>
        <w:t xml:space="preserve">. </w:t>
      </w:r>
    </w:p>
    <w:p w14:paraId="7F25B6D4" w14:textId="77777777" w:rsidR="00997A50" w:rsidRPr="004B7F2E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14:paraId="64E3E6AA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382B">
        <w:rPr>
          <w:rFonts w:ascii="Arial" w:hAnsi="Arial" w:cs="Arial"/>
          <w:sz w:val="24"/>
          <w:szCs w:val="24"/>
        </w:rPr>
        <w:t>На первом этапе школьники проходят онлайн-диагностику, которая позволяет им лучше понять себя и определить свои интересы в мире профессий.</w:t>
      </w:r>
      <w:r w:rsidRPr="00224507">
        <w:rPr>
          <w:rFonts w:ascii="Arial" w:hAnsi="Arial" w:cs="Arial"/>
          <w:sz w:val="24"/>
          <w:szCs w:val="24"/>
        </w:rPr>
        <w:t xml:space="preserve"> </w:t>
      </w:r>
      <w:r w:rsidRPr="0074382B">
        <w:rPr>
          <w:rFonts w:ascii="Arial" w:hAnsi="Arial" w:cs="Arial"/>
          <w:sz w:val="24"/>
          <w:szCs w:val="24"/>
        </w:rPr>
        <w:t xml:space="preserve">На втором </w:t>
      </w:r>
      <w:r>
        <w:rPr>
          <w:rFonts w:ascii="Arial" w:hAnsi="Arial" w:cs="Arial"/>
          <w:sz w:val="24"/>
          <w:szCs w:val="24"/>
        </w:rPr>
        <w:t>– их ожидают п</w:t>
      </w:r>
      <w:r w:rsidRPr="0074382B">
        <w:rPr>
          <w:rFonts w:ascii="Arial" w:hAnsi="Arial" w:cs="Arial"/>
          <w:sz w:val="24"/>
          <w:szCs w:val="24"/>
        </w:rPr>
        <w:t>рофессиональные пробы в разных сферах под руководством опытных наставников</w:t>
      </w:r>
      <w:r>
        <w:rPr>
          <w:rFonts w:ascii="Arial" w:hAnsi="Arial" w:cs="Arial"/>
          <w:sz w:val="24"/>
          <w:szCs w:val="24"/>
        </w:rPr>
        <w:t xml:space="preserve">. </w:t>
      </w:r>
      <w:r w:rsidRPr="0074382B">
        <w:rPr>
          <w:rFonts w:ascii="Arial" w:hAnsi="Arial" w:cs="Arial"/>
          <w:sz w:val="24"/>
          <w:szCs w:val="24"/>
        </w:rPr>
        <w:t>На третьем этапе школьник получает рекомендации наставников проекта по выстраиванию индивидуальной траектории развития</w:t>
      </w:r>
      <w:r>
        <w:rPr>
          <w:rFonts w:ascii="Arial" w:hAnsi="Arial" w:cs="Arial"/>
          <w:sz w:val="24"/>
          <w:szCs w:val="24"/>
        </w:rPr>
        <w:t>.</w:t>
      </w:r>
    </w:p>
    <w:p w14:paraId="1614E725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432AF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2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этом году, по словам</w:t>
      </w:r>
      <w:r w:rsidRPr="000B29EB">
        <w:rPr>
          <w:rFonts w:ascii="Arial" w:hAnsi="Arial" w:cs="Arial"/>
          <w:sz w:val="24"/>
          <w:szCs w:val="24"/>
        </w:rPr>
        <w:t xml:space="preserve"> директор</w:t>
      </w:r>
      <w:r>
        <w:rPr>
          <w:rFonts w:ascii="Arial" w:hAnsi="Arial" w:cs="Arial"/>
          <w:sz w:val="24"/>
          <w:szCs w:val="24"/>
        </w:rPr>
        <w:t>а</w:t>
      </w:r>
      <w:r w:rsidRPr="000B29EB">
        <w:rPr>
          <w:rFonts w:ascii="Arial" w:hAnsi="Arial" w:cs="Arial"/>
          <w:sz w:val="24"/>
          <w:szCs w:val="24"/>
        </w:rPr>
        <w:t xml:space="preserve"> департамента по реализации проектов развития детей и молодежи Союза «Молодые профессионалы (</w:t>
      </w:r>
      <w:proofErr w:type="spellStart"/>
      <w:r w:rsidRPr="000B29EB">
        <w:rPr>
          <w:rFonts w:ascii="Arial" w:hAnsi="Arial" w:cs="Arial"/>
          <w:sz w:val="24"/>
          <w:szCs w:val="24"/>
        </w:rPr>
        <w:t>Ворлдскиллс</w:t>
      </w:r>
      <w:proofErr w:type="spellEnd"/>
      <w:r w:rsidRPr="000B29EB">
        <w:rPr>
          <w:rFonts w:ascii="Arial" w:hAnsi="Arial" w:cs="Arial"/>
          <w:sz w:val="24"/>
          <w:szCs w:val="24"/>
        </w:rPr>
        <w:t xml:space="preserve"> Россия)»</w:t>
      </w:r>
      <w:r>
        <w:rPr>
          <w:rFonts w:ascii="Arial" w:hAnsi="Arial" w:cs="Arial"/>
          <w:sz w:val="24"/>
          <w:szCs w:val="24"/>
        </w:rPr>
        <w:t xml:space="preserve"> Евгении Кожевниковой, электронный ресурс проекта станет более динамичным и разнообразным, информация на нем будет обновляться каждые две недели. </w:t>
      </w:r>
    </w:p>
    <w:p w14:paraId="45493EE9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FF5A98" w14:textId="77777777" w:rsidR="00997A50" w:rsidRPr="009355C2" w:rsidRDefault="00997A50" w:rsidP="00997A50">
      <w:pPr>
        <w:pStyle w:val="aa"/>
        <w:jc w:val="both"/>
        <w:rPr>
          <w:rFonts w:ascii="Arial" w:hAnsi="Arial" w:cs="Arial"/>
          <w:b/>
          <w:bCs/>
          <w:sz w:val="24"/>
          <w:szCs w:val="24"/>
        </w:rPr>
      </w:pPr>
      <w:r w:rsidRPr="00130E33">
        <w:rPr>
          <w:rFonts w:ascii="Arial" w:hAnsi="Arial" w:cs="Arial"/>
          <w:i/>
          <w:sz w:val="24"/>
          <w:szCs w:val="24"/>
        </w:rPr>
        <w:t xml:space="preserve">«Наш электронный ресурс уже стартовал, дальние регионы уже смогли пройти онлайн-диагностику и посмотреть, что размещено на портале. </w:t>
      </w:r>
      <w:r>
        <w:rPr>
          <w:rFonts w:ascii="Arial" w:hAnsi="Arial" w:cs="Arial"/>
          <w:i/>
          <w:sz w:val="24"/>
          <w:szCs w:val="24"/>
        </w:rPr>
        <w:t>С</w:t>
      </w:r>
      <w:r w:rsidRPr="00130E33">
        <w:rPr>
          <w:rFonts w:ascii="Arial" w:hAnsi="Arial" w:cs="Arial"/>
          <w:i/>
          <w:sz w:val="24"/>
          <w:szCs w:val="24"/>
        </w:rPr>
        <w:t xml:space="preserve"> конца июля мы запускаем профориентационные мероприятия в формате онлайн. Мы смогли вместе с экспертным сообществом наши профессиональные пробы перевести в дистанционный формат. Особенностью проекта в текущем году стала свободная регистрация детей и родителей. Многие уже активно заходят на платформу и регистрируются. Мы надеемся</w:t>
      </w:r>
      <w:r>
        <w:rPr>
          <w:rFonts w:ascii="Arial" w:hAnsi="Arial" w:cs="Arial"/>
          <w:i/>
          <w:sz w:val="24"/>
          <w:szCs w:val="24"/>
        </w:rPr>
        <w:t>,</w:t>
      </w:r>
      <w:r w:rsidRPr="00130E33">
        <w:rPr>
          <w:rFonts w:ascii="Arial" w:hAnsi="Arial" w:cs="Arial"/>
          <w:i/>
          <w:sz w:val="24"/>
          <w:szCs w:val="24"/>
        </w:rPr>
        <w:t xml:space="preserve"> что такой подход позволит подключить родителей к процессу профессионального самоопределения детей»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– отметила </w:t>
      </w:r>
      <w:r w:rsidRPr="009355C2">
        <w:rPr>
          <w:rFonts w:ascii="Arial" w:hAnsi="Arial" w:cs="Arial"/>
          <w:b/>
          <w:bCs/>
          <w:sz w:val="24"/>
          <w:szCs w:val="24"/>
        </w:rPr>
        <w:t xml:space="preserve">Евгения Кожевникова. </w:t>
      </w:r>
    </w:p>
    <w:p w14:paraId="50434CEA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40EA82BA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этом году в</w:t>
      </w:r>
      <w:r w:rsidRPr="000B2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полном цикле </w:t>
      </w:r>
      <w:r w:rsidRPr="000B29EB">
        <w:rPr>
          <w:rFonts w:ascii="Arial" w:hAnsi="Arial" w:cs="Arial"/>
          <w:sz w:val="24"/>
          <w:szCs w:val="24"/>
        </w:rPr>
        <w:t>проект</w:t>
      </w:r>
      <w:r>
        <w:rPr>
          <w:rFonts w:ascii="Arial" w:hAnsi="Arial" w:cs="Arial"/>
          <w:sz w:val="24"/>
          <w:szCs w:val="24"/>
        </w:rPr>
        <w:t>а</w:t>
      </w:r>
      <w:r w:rsidRPr="000B2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принимают участие </w:t>
      </w:r>
      <w:r w:rsidRPr="000B29EB">
        <w:rPr>
          <w:rFonts w:ascii="Arial" w:hAnsi="Arial" w:cs="Arial"/>
          <w:sz w:val="24"/>
          <w:szCs w:val="24"/>
        </w:rPr>
        <w:t>78 регионов</w:t>
      </w:r>
      <w:r>
        <w:rPr>
          <w:rFonts w:ascii="Arial" w:hAnsi="Arial" w:cs="Arial"/>
          <w:sz w:val="24"/>
          <w:szCs w:val="24"/>
        </w:rPr>
        <w:t xml:space="preserve">. Как только позволит ситуация, там будут проведены очные профориентационные мероприятия. Опыт показал, что личное общение с носителями компетенций очень важно для подростков. </w:t>
      </w:r>
    </w:p>
    <w:p w14:paraId="7FA5EB9D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B4CE245" w14:textId="77777777" w:rsidR="00997A50" w:rsidRPr="00663578" w:rsidRDefault="00997A50" w:rsidP="00997A50">
      <w:pPr>
        <w:pStyle w:val="aa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Сахалинская область реализует «Билет в будущее» не впервые. </w:t>
      </w:r>
      <w:r w:rsidRPr="00663578">
        <w:rPr>
          <w:rFonts w:ascii="Arial" w:hAnsi="Arial" w:cs="Arial"/>
          <w:sz w:val="24"/>
          <w:szCs w:val="24"/>
        </w:rPr>
        <w:t xml:space="preserve">В 2019 году </w:t>
      </w:r>
      <w:r>
        <w:rPr>
          <w:rFonts w:ascii="Arial" w:hAnsi="Arial" w:cs="Arial"/>
          <w:sz w:val="24"/>
          <w:szCs w:val="24"/>
        </w:rPr>
        <w:t xml:space="preserve">в нем приняли участие 138 школ. Более семи тысяч школьников прошли тестирование. Пробы проходили по 20 компетенциям. На этот раз проект станет масштабнее. Участники смогут примерить на себя 43 компетенции, </w:t>
      </w:r>
      <w:proofErr w:type="spellStart"/>
      <w:r>
        <w:rPr>
          <w:rFonts w:ascii="Arial" w:hAnsi="Arial" w:cs="Arial"/>
          <w:sz w:val="24"/>
          <w:szCs w:val="24"/>
        </w:rPr>
        <w:t>профпробы</w:t>
      </w:r>
      <w:proofErr w:type="spellEnd"/>
      <w:r>
        <w:rPr>
          <w:rFonts w:ascii="Arial" w:hAnsi="Arial" w:cs="Arial"/>
          <w:sz w:val="24"/>
          <w:szCs w:val="24"/>
        </w:rPr>
        <w:t xml:space="preserve"> пройдут на 16 площадках области. </w:t>
      </w:r>
    </w:p>
    <w:p w14:paraId="6F912AD5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2F252F4E" w14:textId="77777777" w:rsidR="00997A50" w:rsidRDefault="00997A50" w:rsidP="00997A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0B29EB">
        <w:rPr>
          <w:rFonts w:ascii="Arial" w:hAnsi="Arial" w:cs="Arial"/>
          <w:sz w:val="24"/>
          <w:szCs w:val="24"/>
        </w:rPr>
        <w:t>арегистрироваться на платформе, прости онлайн-тестирование и онлайн-пробы сможет любой школьник из любой точки России.</w:t>
      </w:r>
      <w:r>
        <w:rPr>
          <w:rFonts w:ascii="Arial" w:hAnsi="Arial" w:cs="Arial"/>
          <w:sz w:val="24"/>
          <w:szCs w:val="24"/>
        </w:rPr>
        <w:t xml:space="preserve"> </w:t>
      </w:r>
      <w:r w:rsidRPr="00A86790">
        <w:rPr>
          <w:rFonts w:ascii="Arial" w:hAnsi="Arial" w:cs="Arial"/>
          <w:sz w:val="24"/>
          <w:szCs w:val="24"/>
        </w:rPr>
        <w:t>Для этого нужно зайти на платформ</w:t>
      </w:r>
      <w:r>
        <w:rPr>
          <w:rFonts w:ascii="Times New Roman" w:hAnsi="Times New Roman"/>
          <w:sz w:val="28"/>
          <w:szCs w:val="28"/>
        </w:rPr>
        <w:t xml:space="preserve">у </w:t>
      </w:r>
      <w:hyperlink r:id="rId6" w:history="1">
        <w:r w:rsidRPr="007B739C">
          <w:rPr>
            <w:rStyle w:val="a9"/>
            <w:rFonts w:ascii="Times New Roman" w:hAnsi="Times New Roman"/>
            <w:sz w:val="28"/>
            <w:szCs w:val="28"/>
          </w:rPr>
          <w:t>https://bilet.worldskills.ru/</w:t>
        </w:r>
      </w:hyperlink>
      <w:r>
        <w:rPr>
          <w:sz w:val="28"/>
          <w:szCs w:val="28"/>
        </w:rPr>
        <w:t xml:space="preserve">. </w:t>
      </w:r>
      <w:r w:rsidRPr="00CF58E3">
        <w:rPr>
          <w:rFonts w:ascii="Arial" w:hAnsi="Arial" w:cs="Arial"/>
          <w:sz w:val="24"/>
          <w:szCs w:val="24"/>
        </w:rPr>
        <w:t xml:space="preserve">Это единственный электронный ресурс, на который </w:t>
      </w:r>
      <w:r>
        <w:rPr>
          <w:rFonts w:ascii="Arial" w:hAnsi="Arial" w:cs="Arial"/>
          <w:sz w:val="24"/>
          <w:szCs w:val="24"/>
        </w:rPr>
        <w:t>з</w:t>
      </w:r>
      <w:r w:rsidRPr="00CF58E3">
        <w:rPr>
          <w:rFonts w:ascii="Arial" w:hAnsi="Arial" w:cs="Arial"/>
          <w:sz w:val="24"/>
          <w:szCs w:val="24"/>
        </w:rPr>
        <w:t>айти</w:t>
      </w:r>
      <w:r>
        <w:rPr>
          <w:rFonts w:ascii="Arial" w:hAnsi="Arial" w:cs="Arial"/>
          <w:sz w:val="24"/>
          <w:szCs w:val="24"/>
        </w:rPr>
        <w:t xml:space="preserve"> очень просто практически с любого устройства – даже со смартфона. </w:t>
      </w:r>
    </w:p>
    <w:p w14:paraId="40949BFA" w14:textId="77777777" w:rsidR="00997A50" w:rsidRPr="000B29EB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20309B17" w14:textId="77777777" w:rsidR="00997A50" w:rsidRDefault="00997A50" w:rsidP="00997A50"/>
    <w:p w14:paraId="30382625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14:paraId="751C25CA" w14:textId="77777777" w:rsidR="00997A50" w:rsidRPr="00FE0A48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 w:rsidRPr="00FE0A48">
        <w:rPr>
          <w:rFonts w:ascii="Arial CYR" w:hAnsi="Arial CYR" w:cs="Arial CYR"/>
          <w:b/>
          <w:bCs/>
          <w:sz w:val="24"/>
          <w:szCs w:val="24"/>
        </w:rPr>
        <w:t>Началась регистрация участников третьего этапа проекта «Билет в будущее»</w:t>
      </w:r>
    </w:p>
    <w:p w14:paraId="53E2BA1B" w14:textId="77777777" w:rsidR="00997A50" w:rsidRPr="00FE0A48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14:paraId="3C0A843C" w14:textId="77777777" w:rsidR="00997A50" w:rsidRPr="00FE0A48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Стартовал  третий цикл проекта </w:t>
      </w:r>
      <w:r w:rsidRPr="008071D3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Билет в будущее</w:t>
      </w:r>
      <w:r w:rsidRPr="008071D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направленного </w:t>
      </w:r>
      <w:r>
        <w:rPr>
          <w:rFonts w:ascii="Arial CYR" w:hAnsi="Arial CYR" w:cs="Arial CYR"/>
          <w:sz w:val="24"/>
          <w:szCs w:val="24"/>
        </w:rPr>
        <w:t xml:space="preserve">на раннюю профессиональную ориентацию школьников 6–11-х классов. Проект реализуется </w:t>
      </w:r>
      <w:r>
        <w:rPr>
          <w:rFonts w:ascii="Arial" w:hAnsi="Arial" w:cs="Arial"/>
          <w:sz w:val="24"/>
          <w:szCs w:val="24"/>
        </w:rPr>
        <w:t xml:space="preserve">в рамках национального проекта </w:t>
      </w:r>
      <w:r w:rsidRPr="008071D3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Образование</w:t>
      </w:r>
      <w:r w:rsidRPr="008071D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его цель – формирование у подростков способности к осознанному выбору профессиональной траектории.</w:t>
      </w:r>
    </w:p>
    <w:p w14:paraId="7A7FD73F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57189D8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130E33">
        <w:rPr>
          <w:rFonts w:ascii="Arial CYR" w:hAnsi="Arial CYR" w:cs="Arial CYR"/>
          <w:i/>
          <w:sz w:val="24"/>
          <w:szCs w:val="24"/>
        </w:rPr>
        <w:t>«Самое сложное для школьника – разобраться в собственных желаниях и стремлениях. Проект “Билет в будущее” призван помочь нашим детям определиться с выбором профессионального пути»</w:t>
      </w:r>
      <w:r w:rsidRPr="00565E63">
        <w:rPr>
          <w:rFonts w:ascii="Arial CYR" w:hAnsi="Arial CYR" w:cs="Arial CYR"/>
          <w:sz w:val="24"/>
          <w:szCs w:val="24"/>
        </w:rPr>
        <w:t xml:space="preserve">, – </w:t>
      </w:r>
      <w:r>
        <w:rPr>
          <w:rFonts w:ascii="Arial CYR" w:hAnsi="Arial CYR" w:cs="Arial CYR"/>
          <w:sz w:val="24"/>
          <w:szCs w:val="24"/>
        </w:rPr>
        <w:t xml:space="preserve">отметил первый заместитель министра просвещения Российской Федерации </w:t>
      </w:r>
      <w:r>
        <w:rPr>
          <w:rFonts w:ascii="Arial CYR" w:hAnsi="Arial CYR" w:cs="Arial CYR"/>
          <w:b/>
          <w:bCs/>
          <w:sz w:val="24"/>
          <w:szCs w:val="24"/>
        </w:rPr>
        <w:t>Дмитрий Глушко</w:t>
      </w:r>
      <w:r>
        <w:rPr>
          <w:rFonts w:ascii="Arial CYR" w:hAnsi="Arial CYR" w:cs="Arial CYR"/>
          <w:sz w:val="24"/>
          <w:szCs w:val="24"/>
        </w:rPr>
        <w:t xml:space="preserve">. </w:t>
      </w:r>
    </w:p>
    <w:p w14:paraId="3FC1E3FB" w14:textId="77777777" w:rsidR="00997A50" w:rsidRPr="004B7F2E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</w:p>
    <w:p w14:paraId="0C53FD16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382B">
        <w:rPr>
          <w:rFonts w:ascii="Arial" w:hAnsi="Arial" w:cs="Arial"/>
          <w:sz w:val="24"/>
          <w:szCs w:val="24"/>
        </w:rPr>
        <w:t>На первом этапе школьники проходят онлайн-диагностику, которая позволяет им лучше понять себя и определить свои интересы в мире профессий.</w:t>
      </w:r>
      <w:r w:rsidRPr="00224507">
        <w:rPr>
          <w:rFonts w:ascii="Arial" w:hAnsi="Arial" w:cs="Arial"/>
          <w:sz w:val="24"/>
          <w:szCs w:val="24"/>
        </w:rPr>
        <w:t xml:space="preserve"> </w:t>
      </w:r>
      <w:r w:rsidRPr="0074382B">
        <w:rPr>
          <w:rFonts w:ascii="Arial" w:hAnsi="Arial" w:cs="Arial"/>
          <w:sz w:val="24"/>
          <w:szCs w:val="24"/>
        </w:rPr>
        <w:t xml:space="preserve">На втором </w:t>
      </w:r>
      <w:r>
        <w:rPr>
          <w:rFonts w:ascii="Arial" w:hAnsi="Arial" w:cs="Arial"/>
          <w:sz w:val="24"/>
          <w:szCs w:val="24"/>
        </w:rPr>
        <w:t>– их ожидают п</w:t>
      </w:r>
      <w:r w:rsidRPr="0074382B">
        <w:rPr>
          <w:rFonts w:ascii="Arial" w:hAnsi="Arial" w:cs="Arial"/>
          <w:sz w:val="24"/>
          <w:szCs w:val="24"/>
        </w:rPr>
        <w:t>рофессиональные пробы в разных сферах под руководством опытных наставников</w:t>
      </w:r>
      <w:r>
        <w:rPr>
          <w:rFonts w:ascii="Arial" w:hAnsi="Arial" w:cs="Arial"/>
          <w:sz w:val="24"/>
          <w:szCs w:val="24"/>
        </w:rPr>
        <w:t xml:space="preserve">. </w:t>
      </w:r>
      <w:r w:rsidRPr="0074382B">
        <w:rPr>
          <w:rFonts w:ascii="Arial" w:hAnsi="Arial" w:cs="Arial"/>
          <w:sz w:val="24"/>
          <w:szCs w:val="24"/>
        </w:rPr>
        <w:t>На третьем этапе школьник получает рекомендации наставников проекта по выстраиванию индивидуальной траектории развития</w:t>
      </w:r>
      <w:r>
        <w:rPr>
          <w:rFonts w:ascii="Arial" w:hAnsi="Arial" w:cs="Arial"/>
          <w:sz w:val="24"/>
          <w:szCs w:val="24"/>
        </w:rPr>
        <w:t>.</w:t>
      </w:r>
    </w:p>
    <w:p w14:paraId="0D20F3DC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38019C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2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этом году, по словам</w:t>
      </w:r>
      <w:r w:rsidRPr="000B29EB">
        <w:rPr>
          <w:rFonts w:ascii="Arial" w:hAnsi="Arial" w:cs="Arial"/>
          <w:sz w:val="24"/>
          <w:szCs w:val="24"/>
        </w:rPr>
        <w:t xml:space="preserve"> директор</w:t>
      </w:r>
      <w:r>
        <w:rPr>
          <w:rFonts w:ascii="Arial" w:hAnsi="Arial" w:cs="Arial"/>
          <w:sz w:val="24"/>
          <w:szCs w:val="24"/>
        </w:rPr>
        <w:t>а</w:t>
      </w:r>
      <w:r w:rsidRPr="000B29EB">
        <w:rPr>
          <w:rFonts w:ascii="Arial" w:hAnsi="Arial" w:cs="Arial"/>
          <w:sz w:val="24"/>
          <w:szCs w:val="24"/>
        </w:rPr>
        <w:t xml:space="preserve"> департамента по реализации проектов развития детей и молодежи Союза «Молодые профессионалы (</w:t>
      </w:r>
      <w:proofErr w:type="spellStart"/>
      <w:r w:rsidRPr="000B29EB">
        <w:rPr>
          <w:rFonts w:ascii="Arial" w:hAnsi="Arial" w:cs="Arial"/>
          <w:sz w:val="24"/>
          <w:szCs w:val="24"/>
        </w:rPr>
        <w:t>Ворлдскиллс</w:t>
      </w:r>
      <w:proofErr w:type="spellEnd"/>
      <w:r w:rsidRPr="000B29EB">
        <w:rPr>
          <w:rFonts w:ascii="Arial" w:hAnsi="Arial" w:cs="Arial"/>
          <w:sz w:val="24"/>
          <w:szCs w:val="24"/>
        </w:rPr>
        <w:t xml:space="preserve"> Россия)»</w:t>
      </w:r>
      <w:r>
        <w:rPr>
          <w:rFonts w:ascii="Arial" w:hAnsi="Arial" w:cs="Arial"/>
          <w:sz w:val="24"/>
          <w:szCs w:val="24"/>
        </w:rPr>
        <w:t xml:space="preserve"> Евгении Кожевниковой, электронный ресурс проекта станет более динамичным и разнообразным, информация на нем будет обновляться каждые две недели. </w:t>
      </w:r>
    </w:p>
    <w:p w14:paraId="33A28A79" w14:textId="77777777" w:rsidR="00997A50" w:rsidRDefault="00997A50" w:rsidP="00997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724C3" w14:textId="77777777" w:rsidR="00997A50" w:rsidRPr="009355C2" w:rsidRDefault="00997A50" w:rsidP="00997A50">
      <w:pPr>
        <w:pStyle w:val="aa"/>
        <w:jc w:val="both"/>
        <w:rPr>
          <w:rFonts w:ascii="Arial" w:hAnsi="Arial" w:cs="Arial"/>
          <w:b/>
          <w:bCs/>
          <w:sz w:val="24"/>
          <w:szCs w:val="24"/>
        </w:rPr>
      </w:pPr>
      <w:r w:rsidRPr="00130E33">
        <w:rPr>
          <w:rFonts w:ascii="Arial" w:hAnsi="Arial" w:cs="Arial"/>
          <w:i/>
          <w:sz w:val="24"/>
          <w:szCs w:val="24"/>
        </w:rPr>
        <w:t xml:space="preserve">«Наш электронный ресурс уже стартовал, дальние регионы уже смогли пройти онлайн-диагностику и посмотреть, что размещено на портале. </w:t>
      </w:r>
      <w:r>
        <w:rPr>
          <w:rFonts w:ascii="Arial" w:hAnsi="Arial" w:cs="Arial"/>
          <w:i/>
          <w:sz w:val="24"/>
          <w:szCs w:val="24"/>
        </w:rPr>
        <w:t>С</w:t>
      </w:r>
      <w:r w:rsidRPr="00130E33">
        <w:rPr>
          <w:rFonts w:ascii="Arial" w:hAnsi="Arial" w:cs="Arial"/>
          <w:i/>
          <w:sz w:val="24"/>
          <w:szCs w:val="24"/>
        </w:rPr>
        <w:t xml:space="preserve"> конца июля </w:t>
      </w:r>
      <w:r w:rsidRPr="00130E33">
        <w:rPr>
          <w:rFonts w:ascii="Arial" w:hAnsi="Arial" w:cs="Arial"/>
          <w:i/>
          <w:sz w:val="24"/>
          <w:szCs w:val="24"/>
        </w:rPr>
        <w:lastRenderedPageBreak/>
        <w:t>мы запускаем профориентационные мероприятия в формате онлайн. Мы смогли вместе с экспертным сообществом наши профессиональные пробы перевести в дистанционный формат. Особенностью проекта в текущем году стала свободная регистрация детей и родителей. Многие уже активно заходят на платформу и регистрируются. Мы надеемся</w:t>
      </w:r>
      <w:r>
        <w:rPr>
          <w:rFonts w:ascii="Arial" w:hAnsi="Arial" w:cs="Arial"/>
          <w:i/>
          <w:sz w:val="24"/>
          <w:szCs w:val="24"/>
        </w:rPr>
        <w:t>,</w:t>
      </w:r>
      <w:r w:rsidRPr="00130E33">
        <w:rPr>
          <w:rFonts w:ascii="Arial" w:hAnsi="Arial" w:cs="Arial"/>
          <w:i/>
          <w:sz w:val="24"/>
          <w:szCs w:val="24"/>
        </w:rPr>
        <w:t xml:space="preserve"> что такой подход позволит подключить родителей к процессу профессионального самоопределения детей»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– отметила </w:t>
      </w:r>
      <w:r w:rsidRPr="009355C2">
        <w:rPr>
          <w:rFonts w:ascii="Arial" w:hAnsi="Arial" w:cs="Arial"/>
          <w:b/>
          <w:bCs/>
          <w:sz w:val="24"/>
          <w:szCs w:val="24"/>
        </w:rPr>
        <w:t xml:space="preserve">Евгения Кожевникова. </w:t>
      </w:r>
    </w:p>
    <w:p w14:paraId="103A40C2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25D305F4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этом году в</w:t>
      </w:r>
      <w:r w:rsidRPr="000B2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полном цикле </w:t>
      </w:r>
      <w:r w:rsidRPr="000B29EB">
        <w:rPr>
          <w:rFonts w:ascii="Arial" w:hAnsi="Arial" w:cs="Arial"/>
          <w:sz w:val="24"/>
          <w:szCs w:val="24"/>
        </w:rPr>
        <w:t>проект</w:t>
      </w:r>
      <w:r>
        <w:rPr>
          <w:rFonts w:ascii="Arial" w:hAnsi="Arial" w:cs="Arial"/>
          <w:sz w:val="24"/>
          <w:szCs w:val="24"/>
        </w:rPr>
        <w:t>а</w:t>
      </w:r>
      <w:r w:rsidRPr="000B2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принимают участие </w:t>
      </w:r>
      <w:r w:rsidRPr="000B29EB">
        <w:rPr>
          <w:rFonts w:ascii="Arial" w:hAnsi="Arial" w:cs="Arial"/>
          <w:sz w:val="24"/>
          <w:szCs w:val="24"/>
        </w:rPr>
        <w:t>78 регионов</w:t>
      </w:r>
      <w:r>
        <w:rPr>
          <w:rFonts w:ascii="Arial" w:hAnsi="Arial" w:cs="Arial"/>
          <w:sz w:val="24"/>
          <w:szCs w:val="24"/>
        </w:rPr>
        <w:t xml:space="preserve">. Как только позволит ситуация, там будут проведены очные профориентационные мероприятия. Опыт показал, что личное общение с носителями компетенций очень важно для подростков. </w:t>
      </w:r>
    </w:p>
    <w:p w14:paraId="2B983350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08F55D75" w14:textId="3A05490D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480EF95E" w14:textId="77777777" w:rsidR="00997A50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018156E8" w14:textId="77777777" w:rsidR="00997A50" w:rsidRDefault="00997A50" w:rsidP="00997A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0B29EB">
        <w:rPr>
          <w:rFonts w:ascii="Arial" w:hAnsi="Arial" w:cs="Arial"/>
          <w:sz w:val="24"/>
          <w:szCs w:val="24"/>
        </w:rPr>
        <w:t>арегистрироваться на платформе, прости онлайн-тестирование и онлайн-пробы сможет любой школьник из любой точки России.</w:t>
      </w:r>
      <w:r>
        <w:rPr>
          <w:rFonts w:ascii="Arial" w:hAnsi="Arial" w:cs="Arial"/>
          <w:sz w:val="24"/>
          <w:szCs w:val="24"/>
        </w:rPr>
        <w:t xml:space="preserve"> </w:t>
      </w:r>
      <w:r w:rsidRPr="00A86790">
        <w:rPr>
          <w:rFonts w:ascii="Arial" w:hAnsi="Arial" w:cs="Arial"/>
          <w:sz w:val="24"/>
          <w:szCs w:val="24"/>
        </w:rPr>
        <w:t>Для этого нужно зайти на платформ</w:t>
      </w:r>
      <w:r>
        <w:rPr>
          <w:rFonts w:ascii="Times New Roman" w:hAnsi="Times New Roman"/>
          <w:sz w:val="28"/>
          <w:szCs w:val="28"/>
        </w:rPr>
        <w:t xml:space="preserve">у </w:t>
      </w:r>
      <w:hyperlink r:id="rId7" w:history="1">
        <w:r w:rsidRPr="007B739C">
          <w:rPr>
            <w:rStyle w:val="a9"/>
            <w:rFonts w:ascii="Times New Roman" w:hAnsi="Times New Roman"/>
            <w:sz w:val="28"/>
            <w:szCs w:val="28"/>
          </w:rPr>
          <w:t>https://bilet.worldskills.ru/</w:t>
        </w:r>
      </w:hyperlink>
      <w:r>
        <w:rPr>
          <w:sz w:val="28"/>
          <w:szCs w:val="28"/>
        </w:rPr>
        <w:t xml:space="preserve">. </w:t>
      </w:r>
      <w:r w:rsidRPr="00CF58E3">
        <w:rPr>
          <w:rFonts w:ascii="Arial" w:hAnsi="Arial" w:cs="Arial"/>
          <w:sz w:val="24"/>
          <w:szCs w:val="24"/>
        </w:rPr>
        <w:t xml:space="preserve">Это единственный электронный ресурс, на который </w:t>
      </w:r>
      <w:r>
        <w:rPr>
          <w:rFonts w:ascii="Arial" w:hAnsi="Arial" w:cs="Arial"/>
          <w:sz w:val="24"/>
          <w:szCs w:val="24"/>
        </w:rPr>
        <w:t>з</w:t>
      </w:r>
      <w:r w:rsidRPr="00CF58E3">
        <w:rPr>
          <w:rFonts w:ascii="Arial" w:hAnsi="Arial" w:cs="Arial"/>
          <w:sz w:val="24"/>
          <w:szCs w:val="24"/>
        </w:rPr>
        <w:t>айти</w:t>
      </w:r>
      <w:r>
        <w:rPr>
          <w:rFonts w:ascii="Arial" w:hAnsi="Arial" w:cs="Arial"/>
          <w:sz w:val="24"/>
          <w:szCs w:val="24"/>
        </w:rPr>
        <w:t xml:space="preserve"> очень просто практически с любого устройства – даже со смартфона. </w:t>
      </w:r>
    </w:p>
    <w:p w14:paraId="59EFA7E5" w14:textId="77777777" w:rsidR="00997A50" w:rsidRPr="000B29EB" w:rsidRDefault="00997A50" w:rsidP="00997A50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5A08DD13" w14:textId="77777777" w:rsidR="00997A50" w:rsidRDefault="00997A50" w:rsidP="00997A50"/>
    <w:p w14:paraId="5B57D1F8" w14:textId="4B4960CD" w:rsidR="00AA46B0" w:rsidRPr="00740421" w:rsidRDefault="00D1631D" w:rsidP="00740421"/>
    <w:sectPr w:rsidR="00AA46B0" w:rsidRPr="00740421" w:rsidSect="00A05B57">
      <w:headerReference w:type="default" r:id="rId8"/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A46C0" w14:textId="77777777" w:rsidR="00D1631D" w:rsidRDefault="00D1631D" w:rsidP="00A05B57">
      <w:pPr>
        <w:spacing w:after="0" w:line="240" w:lineRule="auto"/>
      </w:pPr>
      <w:r>
        <w:separator/>
      </w:r>
    </w:p>
  </w:endnote>
  <w:endnote w:type="continuationSeparator" w:id="0">
    <w:p w14:paraId="0F43D59F" w14:textId="77777777" w:rsidR="00D1631D" w:rsidRDefault="00D1631D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3C10F" w14:textId="77777777"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1200C651" wp14:editId="42C4DCE1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B6449" w14:textId="77777777" w:rsidR="00D1631D" w:rsidRDefault="00D1631D" w:rsidP="00A05B57">
      <w:pPr>
        <w:spacing w:after="0" w:line="240" w:lineRule="auto"/>
      </w:pPr>
      <w:r>
        <w:separator/>
      </w:r>
    </w:p>
  </w:footnote>
  <w:footnote w:type="continuationSeparator" w:id="0">
    <w:p w14:paraId="04A1F1FC" w14:textId="77777777" w:rsidR="00D1631D" w:rsidRDefault="00D1631D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8B54" w14:textId="77777777"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5BF1E052" wp14:editId="693785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F"/>
    <w:rsid w:val="002062F9"/>
    <w:rsid w:val="0025791C"/>
    <w:rsid w:val="00552B78"/>
    <w:rsid w:val="00740421"/>
    <w:rsid w:val="00997A50"/>
    <w:rsid w:val="009A37CF"/>
    <w:rsid w:val="00A05B57"/>
    <w:rsid w:val="00A44BDB"/>
    <w:rsid w:val="00AB2F6A"/>
    <w:rsid w:val="00B546E3"/>
    <w:rsid w:val="00B610FC"/>
    <w:rsid w:val="00BB14D5"/>
    <w:rsid w:val="00D1631D"/>
    <w:rsid w:val="00E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F0E42"/>
  <w15:docId w15:val="{ACEED38D-AA19-40D8-A213-0CF912A5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B2F6A"/>
    <w:rPr>
      <w:color w:val="0000FF"/>
      <w:u w:val="single"/>
    </w:rPr>
  </w:style>
  <w:style w:type="paragraph" w:styleId="aa">
    <w:name w:val="No Spacing"/>
    <w:uiPriority w:val="1"/>
    <w:qFormat/>
    <w:rsid w:val="00997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let.worldskill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Anna Medvedeva</cp:lastModifiedBy>
  <cp:revision>2</cp:revision>
  <dcterms:created xsi:type="dcterms:W3CDTF">2020-07-15T06:56:00Z</dcterms:created>
  <dcterms:modified xsi:type="dcterms:W3CDTF">2020-07-15T06:56:00Z</dcterms:modified>
</cp:coreProperties>
</file>